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BC23B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2.362/2025.</w:t>
      </w:r>
    </w:p>
    <w:p w14:paraId="4E5720DB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 3290</w:t>
      </w:r>
    </w:p>
    <w:p w14:paraId="7F946013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Empenho:</w:t>
      </w:r>
      <w:r>
        <w:rPr>
          <w:rFonts w:ascii="Open Sans" w:hAnsi="Open Sans" w:cs="Open Sans"/>
          <w:color w:val="333333"/>
          <w:sz w:val="19"/>
          <w:szCs w:val="19"/>
        </w:rPr>
        <w:t> Global.</w:t>
      </w:r>
    </w:p>
    <w:p w14:paraId="7A36B608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</w:t>
      </w:r>
      <w:r>
        <w:rPr>
          <w:rFonts w:ascii="Open Sans" w:hAnsi="Open Sans" w:cs="Open Sans"/>
          <w:color w:val="333333"/>
          <w:sz w:val="19"/>
          <w:szCs w:val="19"/>
        </w:rPr>
        <w:t>: Instituto de Previdência e Assistência dos servidores do Município de Araguaína – IMPAR, CNPJ sob o n° 02.664.384/0001-72.</w:t>
      </w:r>
    </w:p>
    <w:p w14:paraId="1FF237EF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BARROS E COVALO LTDA, inscrita no CNPJ n° 25.449.425/0001-03</w:t>
      </w:r>
    </w:p>
    <w:p w14:paraId="2A589C60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Objeto:</w:t>
      </w:r>
      <w:r>
        <w:rPr>
          <w:rFonts w:ascii="Open Sans" w:hAnsi="Open Sans" w:cs="Open Sans"/>
          <w:color w:val="333333"/>
          <w:sz w:val="19"/>
          <w:szCs w:val="19"/>
        </w:rPr>
        <w:t xml:space="preserve"> Inscrições no 2º Seminário Técnico das Contratações Públicas, que se realizará nos dias 07 a 09 de abril de 2025 na cidade de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Palmas-TO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2473CC78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</w:t>
      </w:r>
      <w:r>
        <w:rPr>
          <w:rFonts w:ascii="Open Sans" w:hAnsi="Open Sans" w:cs="Open Sans"/>
          <w:color w:val="333333"/>
          <w:sz w:val="19"/>
          <w:szCs w:val="19"/>
        </w:rPr>
        <w:t>: Inexigibilidade de licitação.</w:t>
      </w:r>
    </w:p>
    <w:p w14:paraId="0977D6E9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</w:t>
      </w:r>
      <w:r>
        <w:rPr>
          <w:rFonts w:ascii="Open Sans" w:hAnsi="Open Sans" w:cs="Open Sans"/>
          <w:color w:val="333333"/>
          <w:sz w:val="19"/>
          <w:szCs w:val="19"/>
        </w:rPr>
        <w:t>: R$ 6.720,30 (seis mil, setecentos e vinte reais e trinta centavos).</w:t>
      </w:r>
    </w:p>
    <w:p w14:paraId="557C6EC7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</w:t>
      </w:r>
      <w:r>
        <w:rPr>
          <w:rFonts w:ascii="Open Sans" w:hAnsi="Open Sans" w:cs="Open Sans"/>
          <w:color w:val="333333"/>
          <w:sz w:val="19"/>
          <w:szCs w:val="19"/>
        </w:rPr>
        <w:t>: 07/04/2025.</w:t>
      </w:r>
    </w:p>
    <w:p w14:paraId="21B2A2BC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3.3.90.39.22, Ficha: 20252089.</w:t>
      </w:r>
    </w:p>
    <w:p w14:paraId="5D19C2FD" w14:textId="77777777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Signatários:</w:t>
      </w:r>
      <w:r>
        <w:rPr>
          <w:rFonts w:ascii="Open Sans" w:hAnsi="Open Sans" w:cs="Open Sans"/>
          <w:color w:val="333333"/>
          <w:sz w:val="19"/>
          <w:szCs w:val="19"/>
        </w:rPr>
        <w:t> Carlos Murad (Presidente – IMPAR) e 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Lidiana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 xml:space="preserve"> Pereira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Barrros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 xml:space="preserve">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Côvalo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 xml:space="preserve"> (Representante – Empresa)</w:t>
      </w:r>
    </w:p>
    <w:p w14:paraId="418FDE75" w14:textId="0A3C7FB4" w:rsidR="00592A5E" w:rsidRDefault="00592A5E" w:rsidP="00592A5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77937FD6" w14:textId="1EBBADD6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592A5E"/>
    <w:rsid w:val="0074165E"/>
    <w:rsid w:val="0074592C"/>
    <w:rsid w:val="00795C76"/>
    <w:rsid w:val="007B03C3"/>
    <w:rsid w:val="00975744"/>
    <w:rsid w:val="009759D1"/>
    <w:rsid w:val="00997C97"/>
    <w:rsid w:val="00BE23D6"/>
    <w:rsid w:val="00C76BD4"/>
    <w:rsid w:val="00C81D76"/>
    <w:rsid w:val="00CB2E97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2025-04-07T16:12:00Z</dcterms:created>
  <dcterms:modified xsi:type="dcterms:W3CDTF">2025-04-07T16:12:00Z</dcterms:modified>
</cp:coreProperties>
</file>