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10068" w14:textId="13A9EF8B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 xml:space="preserve">PROCESSO 1DOC n° </w:t>
      </w:r>
      <w:r w:rsidR="00126E6C">
        <w:rPr>
          <w:rStyle w:val="Forte"/>
          <w:rFonts w:ascii="Open Sans" w:hAnsi="Open Sans" w:cs="Open Sans"/>
          <w:color w:val="333333"/>
          <w:sz w:val="22"/>
          <w:szCs w:val="22"/>
        </w:rPr>
        <w:t>3.</w:t>
      </w:r>
      <w:r w:rsidR="00E32207">
        <w:rPr>
          <w:rStyle w:val="Forte"/>
          <w:rFonts w:ascii="Open Sans" w:hAnsi="Open Sans" w:cs="Open Sans"/>
          <w:color w:val="333333"/>
          <w:sz w:val="22"/>
          <w:szCs w:val="22"/>
        </w:rPr>
        <w:t>952</w:t>
      </w:r>
      <w:r>
        <w:rPr>
          <w:rStyle w:val="Forte"/>
          <w:rFonts w:ascii="Open Sans" w:hAnsi="Open Sans" w:cs="Open Sans"/>
          <w:color w:val="333333"/>
          <w:sz w:val="22"/>
          <w:szCs w:val="22"/>
        </w:rPr>
        <w:t>/2025</w:t>
      </w:r>
      <w:r>
        <w:rPr>
          <w:rFonts w:ascii="Open Sans" w:hAnsi="Open Sans" w:cs="Open Sans"/>
          <w:color w:val="333333"/>
          <w:sz w:val="22"/>
          <w:szCs w:val="22"/>
        </w:rPr>
        <w:t>.</w:t>
      </w:r>
    </w:p>
    <w:p w14:paraId="79197337" w14:textId="32B9BE9E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Empenho</w:t>
      </w:r>
      <w:r>
        <w:rPr>
          <w:rFonts w:ascii="Open Sans" w:hAnsi="Open Sans" w:cs="Open Sans"/>
          <w:color w:val="333333"/>
          <w:sz w:val="22"/>
          <w:szCs w:val="22"/>
        </w:rPr>
        <w:t xml:space="preserve"> n° </w:t>
      </w:r>
      <w:r w:rsidR="00126E6C">
        <w:rPr>
          <w:rFonts w:ascii="Open Sans" w:hAnsi="Open Sans" w:cs="Open Sans"/>
          <w:color w:val="333333"/>
          <w:sz w:val="22"/>
          <w:szCs w:val="22"/>
        </w:rPr>
        <w:t>5121</w:t>
      </w:r>
      <w:r>
        <w:rPr>
          <w:rFonts w:ascii="Open Sans" w:hAnsi="Open Sans" w:cs="Open Sans"/>
          <w:color w:val="333333"/>
          <w:sz w:val="22"/>
          <w:szCs w:val="22"/>
        </w:rPr>
        <w:t>.</w:t>
      </w:r>
    </w:p>
    <w:p w14:paraId="6065F239" w14:textId="77777777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Modalidade do Empenho</w:t>
      </w:r>
      <w:r>
        <w:rPr>
          <w:rFonts w:ascii="Open Sans" w:hAnsi="Open Sans" w:cs="Open Sans"/>
          <w:color w:val="333333"/>
          <w:sz w:val="22"/>
          <w:szCs w:val="22"/>
        </w:rPr>
        <w:t>: Ordinário</w:t>
      </w:r>
    </w:p>
    <w:p w14:paraId="420A6E9E" w14:textId="77777777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Contratante: </w:t>
      </w:r>
      <w:r>
        <w:rPr>
          <w:rFonts w:ascii="Open Sans" w:hAnsi="Open Sans" w:cs="Open Sans"/>
          <w:color w:val="333333"/>
          <w:sz w:val="22"/>
          <w:szCs w:val="22"/>
        </w:rPr>
        <w:t>Instituto de Previdência e Assistência dos servidores do Município de Araguaína – IMPAR, CNPJ sob o n° 02.664.384/0001-72.</w:t>
      </w:r>
    </w:p>
    <w:p w14:paraId="25426B2F" w14:textId="77777777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Contratada:</w:t>
      </w:r>
      <w:r>
        <w:rPr>
          <w:rFonts w:ascii="Open Sans" w:hAnsi="Open Sans" w:cs="Open Sans"/>
          <w:color w:val="333333"/>
          <w:sz w:val="22"/>
          <w:szCs w:val="22"/>
        </w:rPr>
        <w:t> BARROS E COVALO LTDA, inscrita no CNPJ: 25.449.425/0001-03.</w:t>
      </w:r>
    </w:p>
    <w:p w14:paraId="00169E01" w14:textId="13C8A587" w:rsidR="00795C76" w:rsidRDefault="00795C76" w:rsidP="00E32207">
      <w:pPr>
        <w:pStyle w:val="NormalWeb"/>
        <w:shd w:val="clear" w:color="auto" w:fill="FFFFFF"/>
        <w:spacing w:after="144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Objeto:</w:t>
      </w:r>
      <w:r>
        <w:rPr>
          <w:rFonts w:ascii="Open Sans" w:hAnsi="Open Sans" w:cs="Open Sans"/>
          <w:color w:val="333333"/>
          <w:sz w:val="22"/>
          <w:szCs w:val="22"/>
        </w:rPr>
        <w:t xml:space="preserve"> Pagamento de inscrições de servidores deste Instituto, na capacitação: </w:t>
      </w:r>
      <w:r w:rsidR="00E32207" w:rsidRPr="00E32207">
        <w:rPr>
          <w:rFonts w:ascii="Open Sans" w:hAnsi="Open Sans" w:cs="Open Sans"/>
          <w:color w:val="333333"/>
          <w:sz w:val="22"/>
          <w:szCs w:val="22"/>
        </w:rPr>
        <w:t>CREDENCIAMENTO E PROCEDIMENTOS AUXILIARES -</w:t>
      </w:r>
      <w:r w:rsidR="00E32207">
        <w:rPr>
          <w:rFonts w:ascii="Open Sans" w:hAnsi="Open Sans" w:cs="Open Sans"/>
          <w:color w:val="333333"/>
          <w:sz w:val="22"/>
          <w:szCs w:val="22"/>
        </w:rPr>
        <w:t xml:space="preserve"> </w:t>
      </w:r>
      <w:r w:rsidR="00E32207" w:rsidRPr="00E32207">
        <w:rPr>
          <w:rFonts w:ascii="Open Sans" w:hAnsi="Open Sans" w:cs="Open Sans"/>
          <w:color w:val="333333"/>
          <w:sz w:val="22"/>
          <w:szCs w:val="22"/>
        </w:rPr>
        <w:t xml:space="preserve">REGISTROS DE PREÇOS, CREDENCIAMENTO, PMI, REGISTROS CADASTRAIS E PRÉ-QUALIFICAÇÃO, </w:t>
      </w:r>
      <w:r w:rsidR="00E32207">
        <w:rPr>
          <w:rFonts w:ascii="Open Sans" w:hAnsi="Open Sans" w:cs="Open Sans"/>
          <w:color w:val="333333"/>
          <w:sz w:val="22"/>
          <w:szCs w:val="22"/>
        </w:rPr>
        <w:t xml:space="preserve">realizado nos dias </w:t>
      </w:r>
      <w:r w:rsidR="00E32207" w:rsidRPr="00E32207">
        <w:rPr>
          <w:rFonts w:ascii="Open Sans" w:hAnsi="Open Sans" w:cs="Open Sans"/>
          <w:color w:val="333333"/>
          <w:sz w:val="22"/>
          <w:szCs w:val="22"/>
        </w:rPr>
        <w:t xml:space="preserve">16 A 17 </w:t>
      </w:r>
      <w:r w:rsidR="00E32207">
        <w:rPr>
          <w:rFonts w:ascii="Open Sans" w:hAnsi="Open Sans" w:cs="Open Sans"/>
          <w:color w:val="333333"/>
          <w:sz w:val="22"/>
          <w:szCs w:val="22"/>
        </w:rPr>
        <w:t>de junho de</w:t>
      </w:r>
      <w:r w:rsidR="00E32207" w:rsidRPr="00E32207">
        <w:rPr>
          <w:rFonts w:ascii="Open Sans" w:hAnsi="Open Sans" w:cs="Open Sans"/>
          <w:color w:val="333333"/>
          <w:sz w:val="22"/>
          <w:szCs w:val="22"/>
        </w:rPr>
        <w:t xml:space="preserve"> 2025</w:t>
      </w:r>
      <w:r>
        <w:rPr>
          <w:rFonts w:ascii="Open Sans" w:hAnsi="Open Sans" w:cs="Open Sans"/>
          <w:color w:val="333333"/>
          <w:sz w:val="22"/>
          <w:szCs w:val="22"/>
        </w:rPr>
        <w:t>, tendo em vista as necessidades deste Instituto.</w:t>
      </w:r>
    </w:p>
    <w:p w14:paraId="7EB83B1D" w14:textId="77777777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Modalidade de Licitação:</w:t>
      </w:r>
      <w:r>
        <w:rPr>
          <w:rFonts w:ascii="Open Sans" w:hAnsi="Open Sans" w:cs="Open Sans"/>
          <w:color w:val="333333"/>
          <w:sz w:val="22"/>
          <w:szCs w:val="22"/>
        </w:rPr>
        <w:t> Inexigibilidade de Licitação.</w:t>
      </w:r>
    </w:p>
    <w:p w14:paraId="7CC0D4EC" w14:textId="64F198DC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Valor Total:</w:t>
      </w:r>
      <w:r>
        <w:rPr>
          <w:rFonts w:ascii="Open Sans" w:hAnsi="Open Sans" w:cs="Open Sans"/>
          <w:color w:val="333333"/>
          <w:sz w:val="22"/>
          <w:szCs w:val="22"/>
        </w:rPr>
        <w:t> R$ 3.</w:t>
      </w:r>
      <w:r w:rsidR="00E32207">
        <w:rPr>
          <w:rFonts w:ascii="Open Sans" w:hAnsi="Open Sans" w:cs="Open Sans"/>
          <w:color w:val="333333"/>
          <w:sz w:val="22"/>
          <w:szCs w:val="22"/>
        </w:rPr>
        <w:t>840</w:t>
      </w:r>
      <w:r>
        <w:rPr>
          <w:rFonts w:ascii="Open Sans" w:hAnsi="Open Sans" w:cs="Open Sans"/>
          <w:color w:val="333333"/>
          <w:sz w:val="22"/>
          <w:szCs w:val="22"/>
        </w:rPr>
        <w:t>,00 (</w:t>
      </w:r>
      <w:r w:rsidR="00126E6C">
        <w:rPr>
          <w:rFonts w:ascii="Open Sans" w:hAnsi="Open Sans" w:cs="Open Sans"/>
          <w:color w:val="333333"/>
          <w:sz w:val="22"/>
          <w:szCs w:val="22"/>
        </w:rPr>
        <w:t>t</w:t>
      </w:r>
      <w:r>
        <w:rPr>
          <w:rFonts w:ascii="Open Sans" w:hAnsi="Open Sans" w:cs="Open Sans"/>
          <w:color w:val="333333"/>
          <w:sz w:val="22"/>
          <w:szCs w:val="22"/>
        </w:rPr>
        <w:t xml:space="preserve">rês </w:t>
      </w:r>
      <w:r w:rsidR="00126E6C">
        <w:rPr>
          <w:rFonts w:ascii="Open Sans" w:hAnsi="Open Sans" w:cs="Open Sans"/>
          <w:color w:val="333333"/>
          <w:sz w:val="22"/>
          <w:szCs w:val="22"/>
        </w:rPr>
        <w:t>m</w:t>
      </w:r>
      <w:r>
        <w:rPr>
          <w:rFonts w:ascii="Open Sans" w:hAnsi="Open Sans" w:cs="Open Sans"/>
          <w:color w:val="333333"/>
          <w:sz w:val="22"/>
          <w:szCs w:val="22"/>
        </w:rPr>
        <w:t xml:space="preserve">il </w:t>
      </w:r>
      <w:r w:rsidR="00E32207">
        <w:rPr>
          <w:rFonts w:ascii="Open Sans" w:hAnsi="Open Sans" w:cs="Open Sans"/>
          <w:color w:val="333333"/>
          <w:sz w:val="22"/>
          <w:szCs w:val="22"/>
        </w:rPr>
        <w:t>oito</w:t>
      </w:r>
      <w:r>
        <w:rPr>
          <w:rFonts w:ascii="Open Sans" w:hAnsi="Open Sans" w:cs="Open Sans"/>
          <w:color w:val="333333"/>
          <w:sz w:val="22"/>
          <w:szCs w:val="22"/>
        </w:rPr>
        <w:t xml:space="preserve">centos e </w:t>
      </w:r>
      <w:r w:rsidR="00E32207">
        <w:rPr>
          <w:rFonts w:ascii="Open Sans" w:hAnsi="Open Sans" w:cs="Open Sans"/>
          <w:color w:val="333333"/>
          <w:sz w:val="22"/>
          <w:szCs w:val="22"/>
        </w:rPr>
        <w:t>quar</w:t>
      </w:r>
      <w:r>
        <w:rPr>
          <w:rFonts w:ascii="Open Sans" w:hAnsi="Open Sans" w:cs="Open Sans"/>
          <w:color w:val="333333"/>
          <w:sz w:val="22"/>
          <w:szCs w:val="22"/>
        </w:rPr>
        <w:t xml:space="preserve">enta </w:t>
      </w:r>
      <w:r w:rsidR="00126E6C">
        <w:rPr>
          <w:rFonts w:ascii="Open Sans" w:hAnsi="Open Sans" w:cs="Open Sans"/>
          <w:color w:val="333333"/>
          <w:sz w:val="22"/>
          <w:szCs w:val="22"/>
        </w:rPr>
        <w:t>r</w:t>
      </w:r>
      <w:r>
        <w:rPr>
          <w:rFonts w:ascii="Open Sans" w:hAnsi="Open Sans" w:cs="Open Sans"/>
          <w:color w:val="333333"/>
          <w:sz w:val="22"/>
          <w:szCs w:val="22"/>
        </w:rPr>
        <w:t>eais).</w:t>
      </w:r>
    </w:p>
    <w:p w14:paraId="0CB56649" w14:textId="3572CFAC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Assinatura:</w:t>
      </w:r>
      <w:r>
        <w:rPr>
          <w:rFonts w:ascii="Open Sans" w:hAnsi="Open Sans" w:cs="Open Sans"/>
          <w:color w:val="333333"/>
          <w:sz w:val="22"/>
          <w:szCs w:val="22"/>
        </w:rPr>
        <w:t> </w:t>
      </w:r>
      <w:r w:rsidR="00E32207">
        <w:rPr>
          <w:rFonts w:ascii="Open Sans" w:hAnsi="Open Sans" w:cs="Open Sans"/>
          <w:color w:val="333333"/>
          <w:sz w:val="22"/>
          <w:szCs w:val="22"/>
        </w:rPr>
        <w:t>17</w:t>
      </w:r>
      <w:r>
        <w:rPr>
          <w:rFonts w:ascii="Open Sans" w:hAnsi="Open Sans" w:cs="Open Sans"/>
          <w:color w:val="333333"/>
          <w:sz w:val="22"/>
          <w:szCs w:val="22"/>
        </w:rPr>
        <w:t>/0</w:t>
      </w:r>
      <w:r w:rsidR="00E32207">
        <w:rPr>
          <w:rFonts w:ascii="Open Sans" w:hAnsi="Open Sans" w:cs="Open Sans"/>
          <w:color w:val="333333"/>
          <w:sz w:val="22"/>
          <w:szCs w:val="22"/>
        </w:rPr>
        <w:t>6</w:t>
      </w:r>
      <w:r>
        <w:rPr>
          <w:rFonts w:ascii="Open Sans" w:hAnsi="Open Sans" w:cs="Open Sans"/>
          <w:color w:val="333333"/>
          <w:sz w:val="22"/>
          <w:szCs w:val="22"/>
        </w:rPr>
        <w:t>/2025.</w:t>
      </w:r>
    </w:p>
    <w:p w14:paraId="2621BE6F" w14:textId="284F7F58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Dotação Orçamentária:</w:t>
      </w:r>
      <w:r>
        <w:rPr>
          <w:rFonts w:ascii="Open Sans" w:hAnsi="Open Sans" w:cs="Open Sans"/>
          <w:color w:val="333333"/>
          <w:sz w:val="22"/>
          <w:szCs w:val="22"/>
        </w:rPr>
        <w:t> 09.122.2006.2.371, E.D.: 3.</w:t>
      </w:r>
      <w:r w:rsidR="00F55F1C">
        <w:rPr>
          <w:rFonts w:ascii="Open Sans" w:hAnsi="Open Sans" w:cs="Open Sans"/>
          <w:color w:val="333333"/>
          <w:sz w:val="22"/>
          <w:szCs w:val="22"/>
        </w:rPr>
        <w:t>3.</w:t>
      </w:r>
      <w:r>
        <w:rPr>
          <w:rFonts w:ascii="Open Sans" w:hAnsi="Open Sans" w:cs="Open Sans"/>
          <w:color w:val="333333"/>
          <w:sz w:val="22"/>
          <w:szCs w:val="22"/>
        </w:rPr>
        <w:t>90.39, Ficha: 20252089.</w:t>
      </w:r>
    </w:p>
    <w:p w14:paraId="77937FD6" w14:textId="77777777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Signatário:</w:t>
      </w:r>
      <w:r>
        <w:rPr>
          <w:rFonts w:ascii="Open Sans" w:hAnsi="Open Sans" w:cs="Open Sans"/>
          <w:color w:val="333333"/>
          <w:sz w:val="22"/>
          <w:szCs w:val="22"/>
        </w:rPr>
        <w:t> Carlos Murad (Presidente – IMPAR) e </w:t>
      </w:r>
      <w:proofErr w:type="spellStart"/>
      <w:r>
        <w:rPr>
          <w:rFonts w:ascii="Open Sans" w:hAnsi="Open Sans" w:cs="Open Sans"/>
          <w:color w:val="333333"/>
          <w:sz w:val="22"/>
          <w:szCs w:val="22"/>
        </w:rPr>
        <w:t>Lidiana</w:t>
      </w:r>
      <w:proofErr w:type="spellEnd"/>
      <w:r>
        <w:rPr>
          <w:rFonts w:ascii="Open Sans" w:hAnsi="Open Sans" w:cs="Open Sans"/>
          <w:color w:val="333333"/>
          <w:sz w:val="22"/>
          <w:szCs w:val="22"/>
        </w:rPr>
        <w:t xml:space="preserve"> Pereira Barros e </w:t>
      </w:r>
      <w:proofErr w:type="spellStart"/>
      <w:r>
        <w:rPr>
          <w:rFonts w:ascii="Open Sans" w:hAnsi="Open Sans" w:cs="Open Sans"/>
          <w:color w:val="333333"/>
          <w:sz w:val="22"/>
          <w:szCs w:val="22"/>
        </w:rPr>
        <w:t>Côvalo</w:t>
      </w:r>
      <w:proofErr w:type="spellEnd"/>
      <w:r>
        <w:rPr>
          <w:rFonts w:ascii="Open Sans" w:hAnsi="Open Sans" w:cs="Open Sans"/>
          <w:color w:val="333333"/>
          <w:sz w:val="22"/>
          <w:szCs w:val="22"/>
        </w:rPr>
        <w:t> (Representante – Empresa).</w:t>
      </w:r>
    </w:p>
    <w:p w14:paraId="12977484" w14:textId="26BDD855" w:rsidR="000C21F1" w:rsidRPr="000C21F1" w:rsidRDefault="000C21F1" w:rsidP="000C21F1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282AE3D0" w14:textId="4D152F54" w:rsidR="00F34D7E" w:rsidRPr="00F34D7E" w:rsidRDefault="00F34D7E" w:rsidP="00F34D7E">
      <w:pPr>
        <w:shd w:val="clear" w:color="auto" w:fill="FFFFFF"/>
        <w:spacing w:after="144" w:line="278" w:lineRule="atLeast"/>
        <w:jc w:val="both"/>
        <w:rPr>
          <w:rFonts w:eastAsia="Times New Roman" w:cstheme="minorHAnsi"/>
          <w:color w:val="333333"/>
          <w:kern w:val="0"/>
          <w:lang w:eastAsia="pt-BR"/>
          <w14:ligatures w14:val="none"/>
        </w:rPr>
      </w:pPr>
    </w:p>
    <w:p w14:paraId="04105F3C" w14:textId="7F203340" w:rsidR="009759D1" w:rsidRPr="009759D1" w:rsidRDefault="009759D1" w:rsidP="009759D1">
      <w:pPr>
        <w:shd w:val="clear" w:color="auto" w:fill="FFFFFF"/>
        <w:spacing w:after="144" w:line="278" w:lineRule="atLeast"/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pt-BR"/>
          <w14:ligatures w14:val="none"/>
        </w:rPr>
      </w:pPr>
    </w:p>
    <w:p w14:paraId="51D8CA5C" w14:textId="77777777" w:rsidR="00BE23D6" w:rsidRDefault="00BE23D6"/>
    <w:sectPr w:rsidR="00BE2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D618D"/>
    <w:multiLevelType w:val="hybridMultilevel"/>
    <w:tmpl w:val="04FA6C7A"/>
    <w:lvl w:ilvl="0" w:tplc="148EDD44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5198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D1"/>
    <w:rsid w:val="000C21F1"/>
    <w:rsid w:val="00126E6C"/>
    <w:rsid w:val="0074165E"/>
    <w:rsid w:val="0074592C"/>
    <w:rsid w:val="00795C76"/>
    <w:rsid w:val="009759D1"/>
    <w:rsid w:val="00997C97"/>
    <w:rsid w:val="00BE23D6"/>
    <w:rsid w:val="00C76BD4"/>
    <w:rsid w:val="00C81D76"/>
    <w:rsid w:val="00E32207"/>
    <w:rsid w:val="00F34D7E"/>
    <w:rsid w:val="00F5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6B4A"/>
  <w15:chartTrackingRefBased/>
  <w15:docId w15:val="{1E476B92-D313-4D0B-AA1D-F9B3B530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75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759D1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9759D1"/>
    <w:rPr>
      <w:i/>
      <w:iCs/>
    </w:rPr>
  </w:style>
  <w:style w:type="character" w:styleId="Forte">
    <w:name w:val="Strong"/>
    <w:basedOn w:val="Fontepargpadro"/>
    <w:uiPriority w:val="22"/>
    <w:qFormat/>
    <w:rsid w:val="009759D1"/>
    <w:rPr>
      <w:b/>
      <w:bCs/>
    </w:rPr>
  </w:style>
  <w:style w:type="paragraph" w:styleId="PargrafodaLista">
    <w:name w:val="List Paragraph"/>
    <w:basedOn w:val="Normal"/>
    <w:uiPriority w:val="34"/>
    <w:qFormat/>
    <w:rsid w:val="007416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16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143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Paranaguá</dc:creator>
  <cp:keywords/>
  <dc:description/>
  <cp:lastModifiedBy>Adalto Sousa</cp:lastModifiedBy>
  <cp:revision>3</cp:revision>
  <dcterms:created xsi:type="dcterms:W3CDTF">2025-06-17T12:45:00Z</dcterms:created>
  <dcterms:modified xsi:type="dcterms:W3CDTF">2025-06-17T12:53:00Z</dcterms:modified>
</cp:coreProperties>
</file>