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7CEA" w14:textId="67C647DA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PORTARIA ADM Nº 04</w:t>
      </w:r>
      <w:r w:rsidR="001C058F">
        <w:rPr>
          <w:rStyle w:val="Forte"/>
          <w:rFonts w:ascii="Open Sans" w:hAnsi="Open Sans" w:cs="Open Sans"/>
          <w:color w:val="333333"/>
          <w:sz w:val="19"/>
          <w:szCs w:val="19"/>
        </w:rPr>
        <w:t>6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>/2025.</w:t>
      </w:r>
    </w:p>
    <w:p w14:paraId="68C600E3" w14:textId="171FC4E3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                                                                                                                     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>Araguaína –TO, 1</w:t>
      </w:r>
      <w:r w:rsidR="001C058F">
        <w:rPr>
          <w:rStyle w:val="Forte"/>
          <w:rFonts w:ascii="Open Sans" w:hAnsi="Open Sans" w:cs="Open Sans"/>
          <w:color w:val="333333"/>
          <w:sz w:val="19"/>
          <w:szCs w:val="19"/>
        </w:rPr>
        <w:t>1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 xml:space="preserve"> de junho de 2025.</w:t>
      </w:r>
    </w:p>
    <w:p w14:paraId="0F1CE32D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 PRESIDENTE DO INSTITUTO DE PREVIDÊNCIA DOS SERVIDORES DO MUNICÍPIO DE ARAGUAÍNA – IMPAR</w:t>
      </w:r>
      <w:r>
        <w:rPr>
          <w:rFonts w:ascii="Open Sans" w:hAnsi="Open Sans" w:cs="Open Sans"/>
          <w:color w:val="333333"/>
          <w:sz w:val="19"/>
          <w:szCs w:val="19"/>
        </w:rPr>
        <w:t>, no uso de suas atribuições legais conferida pelo Lei Complementar nº 197/2025, que revogou a Lei nº 1.808/1998, a qual reestruturou o IMPAR,</w:t>
      </w:r>
    </w:p>
    <w:p w14:paraId="6243FF9A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os princípios que norteiam a Administração Pública, legalidade, moralidade, impessoalidade, publicidade, eficiência e razoabilidade;</w:t>
      </w:r>
    </w:p>
    <w:p w14:paraId="65B19102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814E04D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Parecer Referencial nº 007/2024, emitido pela Procuradoria Jurídica, pela legalidade da presente despesa por meio de Inexigibilidade de Licitação;</w:t>
      </w:r>
    </w:p>
    <w:p w14:paraId="03EDDD5E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RESOLVE:</w:t>
      </w:r>
    </w:p>
    <w:p w14:paraId="57520822" w14:textId="0C2B87DB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1º - DECLARAR INEXIGIBILIDADE DE LICITAÇÃO</w:t>
      </w:r>
      <w:r>
        <w:rPr>
          <w:rFonts w:ascii="Open Sans" w:hAnsi="Open Sans" w:cs="Open Sans"/>
          <w:color w:val="333333"/>
          <w:sz w:val="19"/>
          <w:szCs w:val="19"/>
        </w:rPr>
        <w:t>, com fulcro no ART. 74, III, alínea F, da Lei nº 14.133/2021, </w:t>
      </w:r>
      <w:r w:rsidR="001C058F" w:rsidRPr="001C058F">
        <w:rPr>
          <w:rFonts w:ascii="Open Sans" w:hAnsi="Open Sans" w:cs="Open Sans"/>
          <w:color w:val="333333"/>
          <w:sz w:val="19"/>
          <w:szCs w:val="19"/>
        </w:rPr>
        <w:t>para a despesa referente a inscrições das servidoras deste Instituto: Ellen Batista Sobral - Agente de Contratações do IMPAR e Maria Emília de Sousa Moura Neta - Controladora Interna do IMPAR, no curso: CREDENCIAMENTO E PROCEDIMENTOS AUXILIARES - REGISTROS DE PREÇOS, CREDENCIAMENTO, PMI, REGISTROS CADASTRAIS E PRÉ-QUALIFICAÇÃO, que se realizará nos dias 16 a 17 de junho de 2025 na cidade do Palmas</w:t>
      </w:r>
      <w:r w:rsidR="001C058F">
        <w:rPr>
          <w:rFonts w:ascii="Open Sans" w:hAnsi="Open Sans" w:cs="Open Sans"/>
          <w:color w:val="333333"/>
          <w:sz w:val="19"/>
          <w:szCs w:val="19"/>
        </w:rPr>
        <w:t xml:space="preserve"> </w:t>
      </w:r>
      <w:r w:rsidR="001C058F" w:rsidRPr="001C058F">
        <w:rPr>
          <w:rFonts w:ascii="Open Sans" w:hAnsi="Open Sans" w:cs="Open Sans"/>
          <w:color w:val="333333"/>
          <w:sz w:val="19"/>
          <w:szCs w:val="19"/>
        </w:rPr>
        <w:t>-TO, em favor da empresa: BARROS E COVALO LTDA, inscrita no CNPJ n° 25.449.425/0001-03, no valor total de R$ 3.840,00 (três mil, oitocentos e quarenta reais)</w:t>
      </w:r>
      <w:r>
        <w:rPr>
          <w:rFonts w:ascii="Open Sans" w:hAnsi="Open Sans" w:cs="Open Sans"/>
          <w:color w:val="333333"/>
          <w:sz w:val="19"/>
          <w:szCs w:val="19"/>
        </w:rPr>
        <w:t>, cuja despesa correrá por conta do Funcional Programático: 09.122.2006.2.371, Elemento de Despesa: 3.3.90.39 Fonte: 18002111000000, Ficha: 20252089 e Nomenclatura: Outros Serviços de Terceiro Pessoa Jurídica.</w:t>
      </w:r>
    </w:p>
    <w:p w14:paraId="010EE7E8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2º - </w:t>
      </w:r>
      <w:r>
        <w:rPr>
          <w:rFonts w:ascii="Open Sans" w:hAnsi="Open Sans" w:cs="Open Sans"/>
          <w:color w:val="333333"/>
          <w:sz w:val="19"/>
          <w:szCs w:val="19"/>
        </w:rPr>
        <w:t>Esta Portaria entra em vigor na data de sua publicação, revogadas as disposições em contrário.</w:t>
      </w:r>
    </w:p>
    <w:p w14:paraId="33E363CF" w14:textId="4276C888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GABINETE DO PRESIDENTE DO INSTITUTO DE PREVIDÊNCIA DOS SERVIDORES DO MUNICÍPIO DE ARAGUAÍNA – IMPAR, Araguaína, 1</w:t>
      </w:r>
      <w:r w:rsidR="001C058F">
        <w:rPr>
          <w:rStyle w:val="Forte"/>
          <w:rFonts w:ascii="Open Sans" w:hAnsi="Open Sans" w:cs="Open Sans"/>
          <w:color w:val="333333"/>
          <w:sz w:val="19"/>
          <w:szCs w:val="19"/>
        </w:rPr>
        <w:t>1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 xml:space="preserve"> de junho de 2025</w:t>
      </w:r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69DECE71" w14:textId="7AC43A1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0120E28D" w14:textId="77873C20" w:rsidR="00036C6E" w:rsidRPr="00663978" w:rsidRDefault="00036C6E" w:rsidP="00036C6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147F2AAD" w14:textId="1BCEE56F" w:rsidR="006353A9" w:rsidRPr="00663978" w:rsidRDefault="006353A9" w:rsidP="006353A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</w:rPr>
      </w:pPr>
    </w:p>
    <w:p w14:paraId="41809EC9" w14:textId="33B5482F" w:rsidR="00DF7A53" w:rsidRPr="00663978" w:rsidRDefault="00DF7A53" w:rsidP="002A4E2F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CAF6CF4" w14:textId="7457CDC5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0F38E81" w14:textId="77777777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AEB7BD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CBB56F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FC531E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663978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4B0D8009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5FF5C6D0" w14:textId="77777777" w:rsidR="00F474C5" w:rsidRPr="00663978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2A960" w14:textId="77777777" w:rsidR="00C8694C" w:rsidRDefault="00C8694C" w:rsidP="00754499">
      <w:pPr>
        <w:spacing w:after="0" w:line="240" w:lineRule="auto"/>
      </w:pPr>
      <w:r>
        <w:separator/>
      </w:r>
    </w:p>
  </w:endnote>
  <w:endnote w:type="continuationSeparator" w:id="0">
    <w:p w14:paraId="607F96E2" w14:textId="77777777" w:rsidR="00C8694C" w:rsidRDefault="00C8694C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760CC" w14:textId="77777777" w:rsidR="00C8694C" w:rsidRDefault="00C8694C" w:rsidP="00754499">
      <w:pPr>
        <w:spacing w:after="0" w:line="240" w:lineRule="auto"/>
      </w:pPr>
      <w:r>
        <w:separator/>
      </w:r>
    </w:p>
  </w:footnote>
  <w:footnote w:type="continuationSeparator" w:id="0">
    <w:p w14:paraId="7D536A64" w14:textId="77777777" w:rsidR="00C8694C" w:rsidRDefault="00C8694C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27F9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058F"/>
    <w:rsid w:val="001C4787"/>
    <w:rsid w:val="001D3BF0"/>
    <w:rsid w:val="001D675F"/>
    <w:rsid w:val="001F34A0"/>
    <w:rsid w:val="001F7F12"/>
    <w:rsid w:val="00203CC2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56998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1FC6"/>
    <w:rsid w:val="00A820CF"/>
    <w:rsid w:val="00A82393"/>
    <w:rsid w:val="00A874B8"/>
    <w:rsid w:val="00A900E9"/>
    <w:rsid w:val="00A9195B"/>
    <w:rsid w:val="00A92605"/>
    <w:rsid w:val="00AC0F56"/>
    <w:rsid w:val="00AD423D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8396D"/>
    <w:rsid w:val="00C84647"/>
    <w:rsid w:val="00C860BC"/>
    <w:rsid w:val="00C86111"/>
    <w:rsid w:val="00C8694C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352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2025-06-11T13:48:00Z</dcterms:created>
  <dcterms:modified xsi:type="dcterms:W3CDTF">2025-06-11T13:48:00Z</dcterms:modified>
</cp:coreProperties>
</file>