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C9F0186" w14:textId="71CC0A32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PORTARIA ADM Nº 00</w:t>
      </w:r>
      <w:r w:rsidR="00DF1154">
        <w:rPr>
          <w:rStyle w:val="Forte"/>
          <w:rFonts w:ascii="Helvetica" w:hAnsi="Helvetica"/>
          <w:color w:val="333333"/>
          <w:sz w:val="19"/>
          <w:szCs w:val="19"/>
        </w:rPr>
        <w:t>8</w:t>
      </w:r>
      <w:r>
        <w:rPr>
          <w:rStyle w:val="Forte"/>
          <w:rFonts w:ascii="Helvetica" w:hAnsi="Helvetica"/>
          <w:color w:val="333333"/>
          <w:sz w:val="19"/>
          <w:szCs w:val="19"/>
        </w:rPr>
        <w:t>/2025</w:t>
      </w:r>
      <w:r>
        <w:rPr>
          <w:rFonts w:ascii="Helvetica" w:hAnsi="Helvetica"/>
          <w:color w:val="333333"/>
          <w:sz w:val="19"/>
          <w:szCs w:val="19"/>
        </w:rPr>
        <w:t>.</w:t>
      </w:r>
    </w:p>
    <w:p w14:paraId="0B0A5257" w14:textId="5F9990CF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Fonts w:ascii="Helvetica" w:hAnsi="Helvetica"/>
          <w:color w:val="333333"/>
          <w:sz w:val="19"/>
          <w:szCs w:val="19"/>
        </w:rPr>
        <w:t xml:space="preserve">                                                                                                          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Araguaína –TO, </w:t>
      </w:r>
      <w:r w:rsidR="00DF1154">
        <w:rPr>
          <w:rStyle w:val="Forte"/>
          <w:rFonts w:ascii="Helvetica" w:hAnsi="Helvetica"/>
          <w:color w:val="333333"/>
          <w:sz w:val="19"/>
          <w:szCs w:val="19"/>
        </w:rPr>
        <w:t>14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fevereiro de 2025.</w:t>
      </w:r>
    </w:p>
    <w:p w14:paraId="26059339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Helvetica" w:hAnsi="Helvetica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3EEDAD5A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3F201FA6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 xml:space="preserve"> o Decreto Municipal nº 258/2024 que dispõe sobre as normas e orientações para contratação e execução de despesas sob a forma de dispensa de licitação e inexigibilidade, decorrente da lei Federal 14.133/2021, no âmbito da administração pública do município de </w:t>
      </w:r>
      <w:proofErr w:type="spellStart"/>
      <w:r>
        <w:rPr>
          <w:rFonts w:ascii="Helvetica" w:hAnsi="Helvetica"/>
          <w:color w:val="333333"/>
          <w:sz w:val="19"/>
          <w:szCs w:val="19"/>
        </w:rPr>
        <w:t>Araguaína-TO</w:t>
      </w:r>
      <w:proofErr w:type="spellEnd"/>
      <w:r>
        <w:rPr>
          <w:rFonts w:ascii="Helvetica" w:hAnsi="Helvetica"/>
          <w:color w:val="333333"/>
          <w:sz w:val="19"/>
          <w:szCs w:val="19"/>
        </w:rPr>
        <w:t>, e ainda Instrução Normativa nº 001/2024-IMPAR;</w:t>
      </w:r>
    </w:p>
    <w:p w14:paraId="4E6B07DC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CONSIDERANDO</w:t>
      </w:r>
      <w:r>
        <w:rPr>
          <w:rFonts w:ascii="Helvetica" w:hAnsi="Helvetica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7B19539E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RESOLVE:</w:t>
      </w:r>
    </w:p>
    <w:p w14:paraId="15A9C64B" w14:textId="4875693A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1º - DECLARAR INEXIGIBILIDADE DE LICITAÇÃO</w:t>
      </w:r>
      <w:r>
        <w:rPr>
          <w:rFonts w:ascii="Helvetica" w:hAnsi="Helvetica"/>
          <w:color w:val="333333"/>
          <w:sz w:val="19"/>
          <w:szCs w:val="19"/>
        </w:rPr>
        <w:t xml:space="preserve">, com fulcro no ART. 74, III, alínea F, da Lei nº 14.133/2021, para a despesa referente as inscrições dos servidores deste Instituto: </w:t>
      </w:r>
      <w:r w:rsidR="00DF1154" w:rsidRPr="00DF1154">
        <w:rPr>
          <w:rFonts w:ascii="Helvetica" w:hAnsi="Helvetica"/>
          <w:color w:val="333333"/>
          <w:sz w:val="19"/>
          <w:szCs w:val="19"/>
        </w:rPr>
        <w:t>servidores deste Instituto: Vânia Maria de Brito Rêgo - Assessora Técnica II do Recursos Humanos do IMPAR e Baltazar José de Borba - Assistente Administrativo do Recursos Humanos do IMPAR</w:t>
      </w:r>
      <w:r>
        <w:rPr>
          <w:rFonts w:ascii="Helvetica" w:hAnsi="Helvetica"/>
          <w:color w:val="333333"/>
          <w:sz w:val="19"/>
          <w:szCs w:val="19"/>
        </w:rPr>
        <w:t xml:space="preserve">, que se realizará nos dias </w:t>
      </w:r>
      <w:r w:rsidR="00DF1154" w:rsidRPr="00DF1154">
        <w:rPr>
          <w:rFonts w:ascii="Helvetica" w:hAnsi="Helvetica"/>
          <w:color w:val="333333"/>
          <w:sz w:val="19"/>
          <w:szCs w:val="19"/>
        </w:rPr>
        <w:t xml:space="preserve">13 a 14 de fevereiro de 2025 na cidade do </w:t>
      </w:r>
      <w:proofErr w:type="spellStart"/>
      <w:r w:rsidR="00DF1154" w:rsidRPr="00DF1154">
        <w:rPr>
          <w:rFonts w:ascii="Helvetica" w:hAnsi="Helvetica"/>
          <w:color w:val="333333"/>
          <w:sz w:val="19"/>
          <w:szCs w:val="19"/>
        </w:rPr>
        <w:t>Palmas-TO</w:t>
      </w:r>
      <w:proofErr w:type="spellEnd"/>
      <w:r>
        <w:rPr>
          <w:rFonts w:ascii="Helvetica" w:hAnsi="Helvetica"/>
          <w:color w:val="333333"/>
          <w:sz w:val="19"/>
          <w:szCs w:val="19"/>
        </w:rPr>
        <w:t xml:space="preserve">, em favor da empresa: </w:t>
      </w:r>
      <w:r w:rsidR="00DF1154" w:rsidRPr="00DF1154">
        <w:rPr>
          <w:rFonts w:ascii="Helvetica" w:hAnsi="Helvetica"/>
          <w:color w:val="333333"/>
          <w:sz w:val="19"/>
          <w:szCs w:val="19"/>
        </w:rPr>
        <w:t>BARROS E COVALO LTDA</w:t>
      </w:r>
      <w:r>
        <w:rPr>
          <w:rFonts w:ascii="Helvetica" w:hAnsi="Helvetica"/>
          <w:color w:val="333333"/>
          <w:sz w:val="19"/>
          <w:szCs w:val="19"/>
        </w:rPr>
        <w:t xml:space="preserve">, inscrita no CNPJ: </w:t>
      </w:r>
      <w:r w:rsidR="00DF1154" w:rsidRPr="00DF1154">
        <w:rPr>
          <w:rFonts w:ascii="Helvetica" w:hAnsi="Helvetica"/>
          <w:color w:val="333333"/>
          <w:sz w:val="19"/>
          <w:szCs w:val="19"/>
        </w:rPr>
        <w:t>25.449.425/0001-03</w:t>
      </w:r>
      <w:r>
        <w:rPr>
          <w:rFonts w:ascii="Helvetica" w:hAnsi="Helvetica"/>
          <w:color w:val="333333"/>
          <w:sz w:val="19"/>
          <w:szCs w:val="19"/>
        </w:rPr>
        <w:t xml:space="preserve">, no valor total de </w:t>
      </w:r>
      <w:r w:rsidR="00DF1154" w:rsidRPr="00DF1154">
        <w:rPr>
          <w:rFonts w:ascii="Helvetica" w:hAnsi="Helvetica"/>
          <w:color w:val="333333"/>
          <w:sz w:val="19"/>
          <w:szCs w:val="19"/>
        </w:rPr>
        <w:t>R$ 3.780,00 (Três Mil Setecentos e Oitenta Reais)</w:t>
      </w:r>
      <w:r>
        <w:rPr>
          <w:rFonts w:ascii="Helvetica" w:hAnsi="Helvetica"/>
          <w:color w:val="333333"/>
          <w:sz w:val="19"/>
          <w:szCs w:val="19"/>
        </w:rPr>
        <w:t>, cuja despesa correrá por conta do Funcional Programático: 09.122.2006.2.371, Elemento de Despesa: 3.90.39.48 Fonte: 18002111000000, Ficha: 20252089 e Nomenclatura: Exposições Congressos e Conferências.</w:t>
      </w:r>
    </w:p>
    <w:p w14:paraId="2D28E252" w14:textId="77777777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>Art. 2º - Esta Portaria entra em vigor na data de sua publicação, revogadas as disposições em contrário.</w:t>
      </w:r>
    </w:p>
    <w:p w14:paraId="147F2AAD" w14:textId="6AC5F7B2" w:rsidR="006353A9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Helvetica" w:hAnsi="Helvetica"/>
          <w:color w:val="333333"/>
          <w:sz w:val="19"/>
          <w:szCs w:val="19"/>
        </w:rPr>
      </w:pPr>
      <w:r>
        <w:rPr>
          <w:rStyle w:val="Forte"/>
          <w:rFonts w:ascii="Helvetica" w:hAnsi="Helvetica"/>
          <w:color w:val="333333"/>
          <w:sz w:val="19"/>
          <w:szCs w:val="19"/>
        </w:rPr>
        <w:t xml:space="preserve">GABINETE DO PRESIDENTE DO INSTITUTO DE PREVIDÊNCIA DOS SERVIDORES DO MUNICÍPIO DE ARAGUAÍNA – IMPAR, Araguaína, </w:t>
      </w:r>
      <w:r w:rsidR="00DF1154">
        <w:rPr>
          <w:rStyle w:val="Forte"/>
          <w:rFonts w:ascii="Helvetica" w:hAnsi="Helvetica"/>
          <w:color w:val="333333"/>
          <w:sz w:val="19"/>
          <w:szCs w:val="19"/>
        </w:rPr>
        <w:t>14</w:t>
      </w:r>
      <w:r>
        <w:rPr>
          <w:rStyle w:val="Forte"/>
          <w:rFonts w:ascii="Helvetica" w:hAnsi="Helvetica"/>
          <w:color w:val="333333"/>
          <w:sz w:val="19"/>
          <w:szCs w:val="19"/>
        </w:rPr>
        <w:t xml:space="preserve"> de fevereiro de 2025.</w:t>
      </w:r>
    </w:p>
    <w:p w14:paraId="41809EC9" w14:textId="33B5482F" w:rsidR="00DF7A53" w:rsidRPr="00DF7A53" w:rsidRDefault="00DF7A53" w:rsidP="002A4E2F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584DD9" w14:textId="77777777" w:rsidR="00D57243" w:rsidRPr="000E58E7" w:rsidRDefault="00816D97" w:rsidP="00B045AD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816D97">
        <w:rPr>
          <w:rFonts w:ascii="Arial" w:hAnsi="Arial" w:cs="Arial"/>
          <w:b/>
        </w:rPr>
        <w:t>.</w:t>
      </w:r>
    </w:p>
    <w:p w14:paraId="1CAF6CF4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0F38E81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AAEB7BD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BCBB56F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0FC531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4B0D8009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5FF5C6D0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49C72" w14:textId="77777777" w:rsidR="00D155F8" w:rsidRDefault="00D155F8" w:rsidP="00754499">
      <w:pPr>
        <w:spacing w:after="0" w:line="240" w:lineRule="auto"/>
      </w:pPr>
      <w:r>
        <w:separator/>
      </w:r>
    </w:p>
  </w:endnote>
  <w:endnote w:type="continuationSeparator" w:id="0">
    <w:p w14:paraId="4BE34C3C" w14:textId="77777777" w:rsidR="00D155F8" w:rsidRDefault="00D155F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774E0" w14:textId="77777777" w:rsidR="00D155F8" w:rsidRDefault="00D155F8" w:rsidP="00754499">
      <w:pPr>
        <w:spacing w:after="0" w:line="240" w:lineRule="auto"/>
      </w:pPr>
      <w:r>
        <w:separator/>
      </w:r>
    </w:p>
  </w:footnote>
  <w:footnote w:type="continuationSeparator" w:id="0">
    <w:p w14:paraId="778594D0" w14:textId="77777777" w:rsidR="00D155F8" w:rsidRDefault="00D155F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2025-02-14T16:47:00Z</dcterms:created>
  <dcterms:modified xsi:type="dcterms:W3CDTF">2025-02-14T16:47:00Z</dcterms:modified>
</cp:coreProperties>
</file>