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C69D" w14:textId="68914EB6" w:rsidR="002F5B9A" w:rsidRPr="002F5B9A" w:rsidRDefault="002F5B9A" w:rsidP="002F5B9A">
      <w:pPr>
        <w:spacing w:after="0" w:line="240" w:lineRule="auto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PORTARIA ADM Nº 0</w:t>
      </w:r>
      <w:r w:rsidR="00124585">
        <w:rPr>
          <w:rFonts w:ascii="Arial" w:hAnsi="Arial" w:cs="Arial"/>
          <w:b/>
        </w:rPr>
        <w:t>58</w:t>
      </w:r>
      <w:r w:rsidRPr="002F5B9A">
        <w:rPr>
          <w:rFonts w:ascii="Arial" w:hAnsi="Arial" w:cs="Arial"/>
          <w:b/>
        </w:rPr>
        <w:t>/202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>.</w:t>
      </w:r>
    </w:p>
    <w:p w14:paraId="60211AB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0B130E" w14:textId="1B0DD070" w:rsidR="002F5B9A" w:rsidRPr="002F5B9A" w:rsidRDefault="002F5B9A" w:rsidP="002F5B9A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                                                                                                                Araguaína –TO, </w:t>
      </w:r>
      <w:bookmarkStart w:id="0" w:name="_Hlk202511464"/>
      <w:r w:rsidR="00124585">
        <w:rPr>
          <w:rFonts w:ascii="Arial" w:hAnsi="Arial" w:cs="Arial"/>
          <w:b/>
        </w:rPr>
        <w:t>04</w:t>
      </w:r>
      <w:r w:rsidRPr="002F5B9A">
        <w:rPr>
          <w:rFonts w:ascii="Arial" w:hAnsi="Arial" w:cs="Arial"/>
          <w:b/>
        </w:rPr>
        <w:t xml:space="preserve"> de </w:t>
      </w:r>
      <w:r w:rsidR="00124585">
        <w:rPr>
          <w:rFonts w:ascii="Arial" w:hAnsi="Arial" w:cs="Arial"/>
          <w:b/>
        </w:rPr>
        <w:t>ju</w:t>
      </w:r>
      <w:r w:rsidR="00B7252B">
        <w:rPr>
          <w:rFonts w:ascii="Arial" w:hAnsi="Arial" w:cs="Arial"/>
          <w:b/>
        </w:rPr>
        <w:t>l</w:t>
      </w:r>
      <w:r w:rsidR="00124585">
        <w:rPr>
          <w:rFonts w:ascii="Arial" w:hAnsi="Arial" w:cs="Arial"/>
          <w:b/>
        </w:rPr>
        <w:t>h</w:t>
      </w:r>
      <w:r w:rsidR="001C5F78">
        <w:rPr>
          <w:rFonts w:ascii="Arial" w:hAnsi="Arial" w:cs="Arial"/>
          <w:b/>
        </w:rPr>
        <w:t>o</w:t>
      </w:r>
      <w:r w:rsidRPr="002F5B9A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bookmarkEnd w:id="0"/>
      <w:r w:rsidRPr="002F5B9A">
        <w:rPr>
          <w:rFonts w:ascii="Arial" w:hAnsi="Arial" w:cs="Arial"/>
          <w:b/>
        </w:rPr>
        <w:t xml:space="preserve">. </w:t>
      </w:r>
    </w:p>
    <w:p w14:paraId="50E6F6D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798B8ED" w14:textId="0B74C556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O PRESIDENTE DO INSTITUTO DE PREVIDÊNCIA DOS SERVIDORES DO MUNICÍPIO DE ARAGUAÍNA – IMPAR</w:t>
      </w:r>
      <w:r w:rsidR="00124585">
        <w:rPr>
          <w:rFonts w:ascii="Arial" w:hAnsi="Arial" w:cs="Arial"/>
          <w:b/>
        </w:rPr>
        <w:t xml:space="preserve">, </w:t>
      </w:r>
      <w:r w:rsidR="00124585" w:rsidRPr="00124585">
        <w:rPr>
          <w:rFonts w:ascii="Arial" w:hAnsi="Arial" w:cs="Arial"/>
          <w:bCs/>
        </w:rPr>
        <w:t>o uso de suas atribuições legais conferida pelo Lei Complementar nº 197/2025, que revogou a Lei nº 1.808/1998, a qual reestruturou o IMPAR</w:t>
      </w:r>
    </w:p>
    <w:p w14:paraId="48FB2A9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69EFD6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Pr="002F5B9A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7C6BA0D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057AAB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CONSIDERANDO </w:t>
      </w:r>
      <w:r w:rsidR="0029011E" w:rsidRPr="0029011E">
        <w:rPr>
          <w:rFonts w:ascii="Arial" w:hAnsi="Arial" w:cs="Arial"/>
          <w:bCs/>
        </w:rPr>
        <w:t xml:space="preserve">o Decreto Municipal nº </w:t>
      </w:r>
      <w:r w:rsidR="00EC654B" w:rsidRPr="00EC654B">
        <w:rPr>
          <w:rFonts w:ascii="Arial" w:hAnsi="Arial" w:cs="Arial"/>
          <w:bCs/>
        </w:rPr>
        <w:t>258/2024</w:t>
      </w:r>
      <w:r w:rsidR="00EC654B">
        <w:rPr>
          <w:rFonts w:ascii="Arial" w:hAnsi="Arial" w:cs="Arial"/>
          <w:bCs/>
        </w:rPr>
        <w:t xml:space="preserve"> </w:t>
      </w:r>
      <w:r w:rsidR="0029011E" w:rsidRPr="0029011E">
        <w:rPr>
          <w:rFonts w:ascii="Arial" w:hAnsi="Arial" w:cs="Arial"/>
          <w:bCs/>
        </w:rPr>
        <w:t>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</w:t>
      </w:r>
      <w:r w:rsidRPr="002F5B9A">
        <w:rPr>
          <w:rFonts w:ascii="Arial" w:hAnsi="Arial" w:cs="Arial"/>
          <w:bCs/>
        </w:rPr>
        <w:t>;</w:t>
      </w:r>
    </w:p>
    <w:p w14:paraId="153FDEFF" w14:textId="77777777" w:rsidR="0029011E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4E5A8D31" w14:textId="77777777" w:rsidR="0029011E" w:rsidRPr="002F5B9A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 xml:space="preserve">CONSIDERANDO </w:t>
      </w:r>
      <w:r w:rsidRPr="000E58E7">
        <w:rPr>
          <w:rFonts w:ascii="Arial" w:hAnsi="Arial" w:cs="Arial"/>
        </w:rPr>
        <w:t>que a empresa abaixo descrita, é a detentora do menor preço;</w:t>
      </w:r>
    </w:p>
    <w:p w14:paraId="02E75F4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3DFAE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="00F24687" w:rsidRPr="00F24687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41CF7C4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DEE8FB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RESOLVE:</w:t>
      </w:r>
    </w:p>
    <w:p w14:paraId="359CB954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87EA4AE" w14:textId="3D259E3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Art. 1º - DECLARAR </w:t>
      </w:r>
      <w:r w:rsidR="0029011E">
        <w:rPr>
          <w:rFonts w:ascii="Arial" w:hAnsi="Arial" w:cs="Arial"/>
          <w:b/>
        </w:rPr>
        <w:t>DISPENSA</w:t>
      </w:r>
      <w:r w:rsidRPr="002F5B9A">
        <w:rPr>
          <w:rFonts w:ascii="Arial" w:hAnsi="Arial" w:cs="Arial"/>
          <w:b/>
        </w:rPr>
        <w:t xml:space="preserve"> DE LICITAÇÃO, </w:t>
      </w:r>
      <w:r w:rsidR="00F24687" w:rsidRPr="00F24687">
        <w:rPr>
          <w:rFonts w:ascii="Arial" w:hAnsi="Arial" w:cs="Arial"/>
          <w:bCs/>
        </w:rPr>
        <w:t xml:space="preserve">com fulcro no ART. 75, INC. II, DA LEI FEDERAL Nº 14.133/2021, para </w:t>
      </w:r>
      <w:r w:rsidR="001C5F78">
        <w:rPr>
          <w:rFonts w:ascii="Arial" w:hAnsi="Arial" w:cs="Arial"/>
          <w:bCs/>
        </w:rPr>
        <w:t xml:space="preserve">contratação de prestação de serviços </w:t>
      </w:r>
      <w:r w:rsidR="00124585">
        <w:rPr>
          <w:rFonts w:ascii="Arial" w:hAnsi="Arial" w:cs="Arial"/>
          <w:bCs/>
        </w:rPr>
        <w:t xml:space="preserve">de auditoria externa </w:t>
      </w:r>
      <w:r w:rsidR="001C5F78">
        <w:rPr>
          <w:rFonts w:ascii="Arial" w:hAnsi="Arial" w:cs="Arial"/>
          <w:bCs/>
        </w:rPr>
        <w:t>d</w:t>
      </w:r>
      <w:r w:rsidR="00124585">
        <w:rPr>
          <w:rFonts w:ascii="Arial" w:hAnsi="Arial" w:cs="Arial"/>
          <w:bCs/>
        </w:rPr>
        <w:t>a</w:t>
      </w:r>
      <w:r w:rsidR="001C5F78">
        <w:rPr>
          <w:rFonts w:ascii="Arial" w:hAnsi="Arial" w:cs="Arial"/>
          <w:bCs/>
        </w:rPr>
        <w:t xml:space="preserve"> </w:t>
      </w:r>
      <w:r w:rsidR="00124585">
        <w:rPr>
          <w:rFonts w:ascii="Arial" w:hAnsi="Arial" w:cs="Arial"/>
          <w:bCs/>
        </w:rPr>
        <w:t>a</w:t>
      </w:r>
      <w:r w:rsidR="001C5F78" w:rsidRPr="001C5F78">
        <w:rPr>
          <w:rFonts w:ascii="Arial" w:hAnsi="Arial" w:cs="Arial"/>
          <w:bCs/>
        </w:rPr>
        <w:t xml:space="preserve">valiação </w:t>
      </w:r>
      <w:r w:rsidR="001C5F78">
        <w:rPr>
          <w:rFonts w:ascii="Arial" w:hAnsi="Arial" w:cs="Arial"/>
          <w:bCs/>
        </w:rPr>
        <w:t>a</w:t>
      </w:r>
      <w:r w:rsidR="001C5F78" w:rsidRPr="001C5F78">
        <w:rPr>
          <w:rFonts w:ascii="Arial" w:hAnsi="Arial" w:cs="Arial"/>
          <w:bCs/>
        </w:rPr>
        <w:t>tuarial 202</w:t>
      </w:r>
      <w:r w:rsidR="00124585">
        <w:rPr>
          <w:rFonts w:ascii="Arial" w:hAnsi="Arial" w:cs="Arial"/>
          <w:bCs/>
        </w:rPr>
        <w:t>4</w:t>
      </w:r>
      <w:r w:rsidR="001C5F78" w:rsidRPr="001C5F78">
        <w:rPr>
          <w:rFonts w:ascii="Arial" w:hAnsi="Arial" w:cs="Arial"/>
          <w:bCs/>
        </w:rPr>
        <w:t>, ano base 202</w:t>
      </w:r>
      <w:r w:rsidR="00124585">
        <w:rPr>
          <w:rFonts w:ascii="Arial" w:hAnsi="Arial" w:cs="Arial"/>
          <w:bCs/>
        </w:rPr>
        <w:t>3</w:t>
      </w:r>
      <w:r w:rsidR="001C5F78" w:rsidRPr="001C5F78">
        <w:rPr>
          <w:rFonts w:ascii="Arial" w:hAnsi="Arial" w:cs="Arial"/>
          <w:bCs/>
        </w:rPr>
        <w:t xml:space="preserve"> deste instituto</w:t>
      </w:r>
      <w:r w:rsidR="00F24687" w:rsidRPr="00F24687">
        <w:rPr>
          <w:rFonts w:ascii="Arial" w:hAnsi="Arial" w:cs="Arial"/>
          <w:bCs/>
        </w:rPr>
        <w:t xml:space="preserve">, em favor da empresa </w:t>
      </w:r>
      <w:r w:rsidR="00124585" w:rsidRPr="00124585">
        <w:rPr>
          <w:rFonts w:ascii="Arial" w:hAnsi="Arial" w:cs="Arial"/>
          <w:bCs/>
        </w:rPr>
        <w:t>RPREV CONSULTORIA ATUARIAL LTDA</w:t>
      </w:r>
      <w:r w:rsidR="001D274E">
        <w:rPr>
          <w:rFonts w:ascii="Arial" w:hAnsi="Arial" w:cs="Arial"/>
          <w:bCs/>
        </w:rPr>
        <w:t xml:space="preserve">, </w:t>
      </w:r>
      <w:bookmarkStart w:id="1" w:name="_Hlk174389879"/>
      <w:r w:rsidR="001D274E">
        <w:rPr>
          <w:rFonts w:ascii="Arial" w:hAnsi="Arial" w:cs="Arial"/>
          <w:bCs/>
        </w:rPr>
        <w:t xml:space="preserve">inscrita no CNPJ </w:t>
      </w:r>
      <w:r w:rsidR="001D274E" w:rsidRPr="001D274E">
        <w:rPr>
          <w:rFonts w:ascii="Arial" w:hAnsi="Arial" w:cs="Arial"/>
          <w:bCs/>
        </w:rPr>
        <w:t>n°</w:t>
      </w:r>
      <w:bookmarkEnd w:id="1"/>
      <w:r w:rsidR="00124585" w:rsidRPr="00124585">
        <w:rPr>
          <w:rFonts w:ascii="Arial" w:hAnsi="Arial" w:cs="Arial"/>
          <w:bCs/>
        </w:rPr>
        <w:t>46.147.565/0001-05</w:t>
      </w:r>
      <w:r w:rsidR="00124585">
        <w:rPr>
          <w:rFonts w:ascii="Arial" w:hAnsi="Arial" w:cs="Arial"/>
          <w:bCs/>
        </w:rPr>
        <w:t xml:space="preserve"> </w:t>
      </w:r>
      <w:r w:rsidR="000765D8" w:rsidRPr="00F24687">
        <w:rPr>
          <w:rFonts w:ascii="Arial" w:hAnsi="Arial" w:cs="Arial"/>
          <w:bCs/>
        </w:rPr>
        <w:t xml:space="preserve">no valor total de </w:t>
      </w:r>
      <w:r w:rsidR="00124585" w:rsidRPr="00124585">
        <w:rPr>
          <w:rFonts w:ascii="Arial" w:hAnsi="Arial" w:cs="Arial"/>
          <w:bCs/>
        </w:rPr>
        <w:t>R$ 6.999,00 (</w:t>
      </w:r>
      <w:r w:rsidR="00124585">
        <w:rPr>
          <w:rFonts w:ascii="Arial" w:hAnsi="Arial" w:cs="Arial"/>
          <w:bCs/>
        </w:rPr>
        <w:t>s</w:t>
      </w:r>
      <w:r w:rsidR="00124585" w:rsidRPr="00124585">
        <w:rPr>
          <w:rFonts w:ascii="Arial" w:hAnsi="Arial" w:cs="Arial"/>
          <w:bCs/>
        </w:rPr>
        <w:t xml:space="preserve">eis </w:t>
      </w:r>
      <w:r w:rsidR="00124585">
        <w:rPr>
          <w:rFonts w:ascii="Arial" w:hAnsi="Arial" w:cs="Arial"/>
          <w:bCs/>
        </w:rPr>
        <w:t>m</w:t>
      </w:r>
      <w:r w:rsidR="00124585" w:rsidRPr="00124585">
        <w:rPr>
          <w:rFonts w:ascii="Arial" w:hAnsi="Arial" w:cs="Arial"/>
          <w:bCs/>
        </w:rPr>
        <w:t xml:space="preserve">il </w:t>
      </w:r>
      <w:r w:rsidR="00124585">
        <w:rPr>
          <w:rFonts w:ascii="Arial" w:hAnsi="Arial" w:cs="Arial"/>
          <w:bCs/>
        </w:rPr>
        <w:t>n</w:t>
      </w:r>
      <w:r w:rsidR="00124585" w:rsidRPr="00124585">
        <w:rPr>
          <w:rFonts w:ascii="Arial" w:hAnsi="Arial" w:cs="Arial"/>
          <w:bCs/>
        </w:rPr>
        <w:t xml:space="preserve">ovecentos e </w:t>
      </w:r>
      <w:r w:rsidR="00124585">
        <w:rPr>
          <w:rFonts w:ascii="Arial" w:hAnsi="Arial" w:cs="Arial"/>
          <w:bCs/>
        </w:rPr>
        <w:t>n</w:t>
      </w:r>
      <w:r w:rsidR="00124585" w:rsidRPr="00124585">
        <w:rPr>
          <w:rFonts w:ascii="Arial" w:hAnsi="Arial" w:cs="Arial"/>
          <w:bCs/>
        </w:rPr>
        <w:t xml:space="preserve">oventa e </w:t>
      </w:r>
      <w:r w:rsidR="00124585">
        <w:rPr>
          <w:rFonts w:ascii="Arial" w:hAnsi="Arial" w:cs="Arial"/>
          <w:bCs/>
        </w:rPr>
        <w:t>n</w:t>
      </w:r>
      <w:r w:rsidR="00124585" w:rsidRPr="00124585">
        <w:rPr>
          <w:rFonts w:ascii="Arial" w:hAnsi="Arial" w:cs="Arial"/>
          <w:bCs/>
        </w:rPr>
        <w:t xml:space="preserve">ove </w:t>
      </w:r>
      <w:r w:rsidR="00124585">
        <w:rPr>
          <w:rFonts w:ascii="Arial" w:hAnsi="Arial" w:cs="Arial"/>
          <w:bCs/>
        </w:rPr>
        <w:t>r</w:t>
      </w:r>
      <w:r w:rsidR="00124585" w:rsidRPr="00124585">
        <w:rPr>
          <w:rFonts w:ascii="Arial" w:hAnsi="Arial" w:cs="Arial"/>
          <w:bCs/>
        </w:rPr>
        <w:t>eais)</w:t>
      </w:r>
      <w:r w:rsidR="00F24687" w:rsidRPr="00F24687">
        <w:rPr>
          <w:rFonts w:ascii="Arial" w:hAnsi="Arial" w:cs="Arial"/>
          <w:bCs/>
        </w:rPr>
        <w:t>,</w:t>
      </w:r>
      <w:r w:rsidR="001D274E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 xml:space="preserve">cuja despesa correrá por conta do Funcional Programático: 09.122.2006.2.371, Elemento de Despesa: </w:t>
      </w:r>
      <w:r w:rsidR="00124585" w:rsidRPr="00124585">
        <w:rPr>
          <w:rFonts w:ascii="Arial" w:hAnsi="Arial" w:cs="Arial"/>
          <w:bCs/>
        </w:rPr>
        <w:t>3.3.90.35.02</w:t>
      </w:r>
      <w:r w:rsidR="00124585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>Fonte: 1800</w:t>
      </w:r>
      <w:r w:rsidR="001C5F78">
        <w:rPr>
          <w:rFonts w:ascii="Arial" w:hAnsi="Arial" w:cs="Arial"/>
          <w:bCs/>
        </w:rPr>
        <w:t>2</w:t>
      </w:r>
      <w:r w:rsidR="00F24687" w:rsidRPr="00F24687">
        <w:rPr>
          <w:rFonts w:ascii="Arial" w:hAnsi="Arial" w:cs="Arial"/>
          <w:bCs/>
        </w:rPr>
        <w:t xml:space="preserve">111000000, Ficha: </w:t>
      </w:r>
      <w:r w:rsidR="001C5F78" w:rsidRPr="001C5F78">
        <w:rPr>
          <w:rFonts w:ascii="Arial" w:hAnsi="Arial" w:cs="Arial"/>
          <w:bCs/>
        </w:rPr>
        <w:t>202520</w:t>
      </w:r>
      <w:r w:rsidR="00124585">
        <w:rPr>
          <w:rFonts w:ascii="Arial" w:hAnsi="Arial" w:cs="Arial"/>
          <w:bCs/>
        </w:rPr>
        <w:t>94</w:t>
      </w:r>
      <w:r w:rsidR="00F24687" w:rsidRPr="00F24687">
        <w:rPr>
          <w:rFonts w:ascii="Arial" w:hAnsi="Arial" w:cs="Arial"/>
          <w:bCs/>
        </w:rPr>
        <w:t xml:space="preserve"> Nomenclatura: </w:t>
      </w:r>
      <w:r w:rsidR="00124585">
        <w:rPr>
          <w:rFonts w:ascii="Arial" w:hAnsi="Arial" w:cs="Arial"/>
          <w:bCs/>
        </w:rPr>
        <w:t>Auditoria Externa</w:t>
      </w:r>
      <w:r w:rsidR="00215DEA">
        <w:rPr>
          <w:rFonts w:ascii="Arial" w:hAnsi="Arial" w:cs="Arial"/>
          <w:bCs/>
        </w:rPr>
        <w:t>.</w:t>
      </w:r>
    </w:p>
    <w:p w14:paraId="0D8086E6" w14:textId="77777777" w:rsidR="00215DEA" w:rsidRPr="000765D8" w:rsidRDefault="00215DE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6C3D74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Art. 2º - Esta Portaria entra em vigor na data de sua publicação, revogadas as disposições em contrário; </w:t>
      </w:r>
    </w:p>
    <w:p w14:paraId="7227BC8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97958AB" w14:textId="4E13BFDE" w:rsidR="00D57243" w:rsidRPr="000E58E7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GABINETE DO PRESIDENTE DO INSTITUTO DE PREVIDÊNCIA DOS SERVIDORES DO MUNICÍPIO DE ARAGUAÍNA – IMPAR, Araguaína</w:t>
      </w:r>
      <w:r w:rsidR="00124585">
        <w:rPr>
          <w:rFonts w:ascii="Arial" w:hAnsi="Arial" w:cs="Arial"/>
          <w:b/>
        </w:rPr>
        <w:t xml:space="preserve">, </w:t>
      </w:r>
      <w:r w:rsidR="00124585" w:rsidRPr="00124585">
        <w:rPr>
          <w:rFonts w:ascii="Arial" w:hAnsi="Arial" w:cs="Arial"/>
          <w:b/>
        </w:rPr>
        <w:t>04 de ju</w:t>
      </w:r>
      <w:r w:rsidR="00011A10">
        <w:rPr>
          <w:rFonts w:ascii="Arial" w:hAnsi="Arial" w:cs="Arial"/>
          <w:b/>
        </w:rPr>
        <w:t>l</w:t>
      </w:r>
      <w:r w:rsidR="00124585" w:rsidRPr="00124585">
        <w:rPr>
          <w:rFonts w:ascii="Arial" w:hAnsi="Arial" w:cs="Arial"/>
          <w:b/>
        </w:rPr>
        <w:t>ho de 2025</w:t>
      </w:r>
      <w:r w:rsidR="00D57243" w:rsidRPr="000E58E7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A2A1D" w14:textId="77777777" w:rsidR="00E30641" w:rsidRDefault="00E30641" w:rsidP="00754499">
      <w:pPr>
        <w:spacing w:after="0" w:line="240" w:lineRule="auto"/>
      </w:pPr>
      <w:r>
        <w:separator/>
      </w:r>
    </w:p>
  </w:endnote>
  <w:endnote w:type="continuationSeparator" w:id="0">
    <w:p w14:paraId="4261BE0D" w14:textId="77777777" w:rsidR="00E30641" w:rsidRDefault="00E30641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5B24" w14:textId="77777777" w:rsidR="00E30641" w:rsidRDefault="00E30641" w:rsidP="00754499">
      <w:pPr>
        <w:spacing w:after="0" w:line="240" w:lineRule="auto"/>
      </w:pPr>
      <w:r>
        <w:separator/>
      </w:r>
    </w:p>
  </w:footnote>
  <w:footnote w:type="continuationSeparator" w:id="0">
    <w:p w14:paraId="59DDF47B" w14:textId="77777777" w:rsidR="00E30641" w:rsidRDefault="00E30641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1A10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458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7252B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30641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316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2025-07-04T11:57:00Z</dcterms:created>
  <dcterms:modified xsi:type="dcterms:W3CDTF">2025-07-04T13:47:00Z</dcterms:modified>
</cp:coreProperties>
</file>