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A7FEE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000000"/>
          <w:sz w:val="19"/>
          <w:szCs w:val="19"/>
        </w:rPr>
      </w:pPr>
      <w:r>
        <w:rPr>
          <w:rStyle w:val="Forte"/>
          <w:rFonts w:ascii="Open Sans" w:hAnsi="Open Sans" w:cs="Open Sans"/>
          <w:color w:val="000000"/>
          <w:sz w:val="19"/>
          <w:szCs w:val="19"/>
        </w:rPr>
        <w:t>PORTARIA ADM Nº 033/2025.</w:t>
      </w:r>
    </w:p>
    <w:p w14:paraId="05AA7AF2" w14:textId="37F982CE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                                                                                                                       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>Araguaína –TO, 30 de abril de 2025.</w:t>
      </w:r>
    </w:p>
    <w:p w14:paraId="783B5334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Open Sans" w:hAnsi="Open Sans" w:cs="Open Sans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16F3E210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25343025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5E27B4FC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34571492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RESOLVE:</w:t>
      </w:r>
    </w:p>
    <w:p w14:paraId="0BBCE388" w14:textId="1B485EE5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1º - DECLARAR INEXIGIBILIDADE DE LICITAÇÃO</w:t>
      </w:r>
      <w:r>
        <w:rPr>
          <w:rFonts w:ascii="Open Sans" w:hAnsi="Open Sans" w:cs="Open Sans"/>
          <w:color w:val="333333"/>
          <w:sz w:val="19"/>
          <w:szCs w:val="19"/>
        </w:rPr>
        <w:t xml:space="preserve">, com fulcro no ART. 74, III, alínea F, da Lei nº 14.133/2021, para a despesa referente a inscrições das servidoras deste Instituto: Vânia Maria de Brito Rêgo - Planejamento e Orçamento - IMPAR e Ana Lucia Soares Lima - Finanças - IMPAR, no curso: E-SOCIAL NA ADMINISTRAÇÃO DCTFWEB E REINF PÚBLICAS, que se realizará nos dias 08 a 09 de maio de 2025 na cidade do 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Palmas-TO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>, em favor da empresa: BARROS E COVALO LTDA, inscrita no CNPJ n° 25.449.425/0001-03, no valor total de R$ 3.780,00 (três mil, setecentos e oitenta reais), cuja despesa correrá por conta do Funcional Programático: 09.122.2006.2.371, Elemento de Despesa: 3.3.90.39 Fonte: 18002111000000, Ficha: 20252089 e Nomenclatura: Outros Serviços de Terceiro</w:t>
      </w:r>
      <w:r>
        <w:rPr>
          <w:rFonts w:ascii="Open Sans" w:hAnsi="Open Sans" w:cs="Open Sans"/>
          <w:color w:val="333333"/>
          <w:sz w:val="19"/>
          <w:szCs w:val="19"/>
        </w:rPr>
        <w:t xml:space="preserve"> -</w:t>
      </w:r>
      <w:r>
        <w:rPr>
          <w:rFonts w:ascii="Open Sans" w:hAnsi="Open Sans" w:cs="Open Sans"/>
          <w:color w:val="333333"/>
          <w:sz w:val="19"/>
          <w:szCs w:val="19"/>
        </w:rPr>
        <w:t xml:space="preserve"> Pessoa Jurídica.</w:t>
      </w:r>
    </w:p>
    <w:p w14:paraId="68719E9D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2º - Esta Portaria entra em vigor na data de sua publicação, revogadas as disposições em contrário.</w:t>
      </w:r>
    </w:p>
    <w:p w14:paraId="69DECE71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GABINETE DO PRESIDENTE DO INSTITUTO DE PREVIDÊNCIA DOS SERVIDORES DO MUNICÍPIO DE ARAGUAÍNA – IMPAR, Araguaína, 30 de abril de 2025.</w:t>
      </w:r>
    </w:p>
    <w:p w14:paraId="0120E28D" w14:textId="77873C20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147F2AAD" w14:textId="1BCEE56F" w:rsidR="006353A9" w:rsidRPr="00663978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41809EC9" w14:textId="33B5482F" w:rsidR="00DF7A53" w:rsidRPr="00663978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CAF6CF4" w14:textId="7457CDC5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F38E81" w14:textId="77777777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AEB7BD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663978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663978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70F2B" w14:textId="77777777" w:rsidR="00173B0E" w:rsidRDefault="00173B0E" w:rsidP="00754499">
      <w:pPr>
        <w:spacing w:after="0" w:line="240" w:lineRule="auto"/>
      </w:pPr>
      <w:r>
        <w:separator/>
      </w:r>
    </w:p>
  </w:endnote>
  <w:endnote w:type="continuationSeparator" w:id="0">
    <w:p w14:paraId="24E10912" w14:textId="77777777" w:rsidR="00173B0E" w:rsidRDefault="00173B0E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9D776" w14:textId="77777777" w:rsidR="00173B0E" w:rsidRDefault="00173B0E" w:rsidP="00754499">
      <w:pPr>
        <w:spacing w:after="0" w:line="240" w:lineRule="auto"/>
      </w:pPr>
      <w:r>
        <w:separator/>
      </w:r>
    </w:p>
  </w:footnote>
  <w:footnote w:type="continuationSeparator" w:id="0">
    <w:p w14:paraId="10C0E723" w14:textId="77777777" w:rsidR="00173B0E" w:rsidRDefault="00173B0E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2025-04-30T14:00:00Z</dcterms:created>
  <dcterms:modified xsi:type="dcterms:W3CDTF">2025-04-30T14:00:00Z</dcterms:modified>
</cp:coreProperties>
</file>