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A7FEE" w14:textId="747BF225" w:rsidR="00703F90" w:rsidRDefault="00703F90" w:rsidP="00703F90">
      <w:pPr>
        <w:pStyle w:val="NormalWeb"/>
        <w:jc w:val="both"/>
        <w:rPr>
          <w:rFonts w:ascii="Open Sans" w:hAnsi="Open Sans" w:cs="Open Sans"/>
          <w:color w:val="000000"/>
          <w:sz w:val="19"/>
          <w:szCs w:val="19"/>
        </w:rPr>
      </w:pPr>
      <w:r>
        <w:rPr>
          <w:rStyle w:val="Forte"/>
          <w:rFonts w:ascii="Open Sans" w:hAnsi="Open Sans" w:cs="Open Sans"/>
          <w:color w:val="000000"/>
          <w:sz w:val="19"/>
          <w:szCs w:val="19"/>
        </w:rPr>
        <w:t>PORTARIA ADM Nº 03</w:t>
      </w:r>
      <w:r w:rsidR="006B13E0">
        <w:rPr>
          <w:rStyle w:val="Forte"/>
          <w:rFonts w:ascii="Open Sans" w:hAnsi="Open Sans" w:cs="Open Sans"/>
          <w:color w:val="000000"/>
          <w:sz w:val="19"/>
          <w:szCs w:val="19"/>
        </w:rPr>
        <w:t>5</w:t>
      </w:r>
      <w:r>
        <w:rPr>
          <w:rStyle w:val="Forte"/>
          <w:rFonts w:ascii="Open Sans" w:hAnsi="Open Sans" w:cs="Open Sans"/>
          <w:color w:val="000000"/>
          <w:sz w:val="19"/>
          <w:szCs w:val="19"/>
        </w:rPr>
        <w:t>/2025.</w:t>
      </w:r>
    </w:p>
    <w:p w14:paraId="05AA7AF2" w14:textId="6C9FE549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 xml:space="preserve">                                                                                                                      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 xml:space="preserve">Araguaína –TO, </w:t>
      </w:r>
      <w:r w:rsidR="006B13E0">
        <w:rPr>
          <w:rStyle w:val="Forte"/>
          <w:rFonts w:ascii="Open Sans" w:hAnsi="Open Sans" w:cs="Open Sans"/>
          <w:color w:val="333333"/>
          <w:sz w:val="19"/>
          <w:szCs w:val="19"/>
          <w:shd w:val="clear" w:color="auto" w:fill="FFFFFF"/>
        </w:rPr>
        <w:t>08 de maio de 2025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>.</w:t>
      </w:r>
    </w:p>
    <w:p w14:paraId="783B5334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 PRESIDENTE DO INSTITUTO DE PREVIDÊNCIA DOS SERVIDORES DO MUNICÍPIO DE ARAGUAÍNA – IMPAR</w:t>
      </w:r>
      <w:r>
        <w:rPr>
          <w:rFonts w:ascii="Open Sans" w:hAnsi="Open Sans" w:cs="Open Sans"/>
          <w:color w:val="333333"/>
          <w:sz w:val="19"/>
          <w:szCs w:val="19"/>
        </w:rPr>
        <w:t>, no uso de suas atribuições legais conferida pelo Lei Complementar nº 197/2025, que revogou a Lei nº 1.808/1998, a qual reestruturou o IMPAR,</w:t>
      </w:r>
    </w:p>
    <w:p w14:paraId="16F3E210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os princípios que norteiam a Administração Pública, legalidade, moralidade, impessoalidade, publicidade, eficiência e razoabilidade;</w:t>
      </w:r>
    </w:p>
    <w:p w14:paraId="25343025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5E27B4FC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Parecer Referencial nº 007/2024, emitido pela Procuradoria Jurídica, pela legalidade da presente despesa por meio de Inexigibilidade de Licitação;</w:t>
      </w:r>
    </w:p>
    <w:p w14:paraId="34571492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RESOLVE:</w:t>
      </w:r>
    </w:p>
    <w:p w14:paraId="0BBCE388" w14:textId="6F8DCD2E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1º - DECLARAR INEXIGIBILIDADE DE LICITAÇÃO</w:t>
      </w:r>
      <w:r>
        <w:rPr>
          <w:rFonts w:ascii="Open Sans" w:hAnsi="Open Sans" w:cs="Open Sans"/>
          <w:color w:val="333333"/>
          <w:sz w:val="19"/>
          <w:szCs w:val="19"/>
        </w:rPr>
        <w:t xml:space="preserve">, com fulcro no ART. 74, III, alínea F, da Lei nº 14.133/2021, para a despesa referente a inscrições </w:t>
      </w:r>
      <w:r w:rsidR="006B13E0" w:rsidRPr="006B13E0">
        <w:rPr>
          <w:rFonts w:ascii="Open Sans" w:hAnsi="Open Sans" w:cs="Open Sans"/>
          <w:color w:val="333333"/>
          <w:sz w:val="19"/>
          <w:szCs w:val="19"/>
        </w:rPr>
        <w:t>dos servidores deste Instituto: Antônio Batista da Mota e Jardel Bezerra da Silva - Compensação Previdenciária do IMPAR e Fabrício Antunes de Sousa - Folha de Pagamentos do IMPAR, no curso: IMERSÂO COMPREV, que se realizará nos dias 12 a 14 de maio de 2025 na cidade de Curitiba-PR, em favor da empresa: Associação Paulista de Entidades de Previdência do Estado e dos Municípios – APEPREV, inscrita no CNPJ n° 05.763.089/0001-61, no valor total de R$ 4.050,00 (quatro mil e cinquenta reais),</w:t>
      </w:r>
      <w:r>
        <w:rPr>
          <w:rFonts w:ascii="Open Sans" w:hAnsi="Open Sans" w:cs="Open Sans"/>
          <w:color w:val="333333"/>
          <w:sz w:val="19"/>
          <w:szCs w:val="19"/>
        </w:rPr>
        <w:t xml:space="preserve"> cuja despesa correrá por conta do Funcional Programático: 09.122.2006.2.371, Elemento de Despesa: 3.3.90.39 Fonte: 18002111000000, Ficha: 20252089 e Nomenclatura: Outros Serviços de Terceiro - Pessoa Jurídica.</w:t>
      </w:r>
    </w:p>
    <w:p w14:paraId="68719E9D" w14:textId="7777777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2º - Esta Portaria entra em vigor na data de sua publicação, revogadas as disposições em contrário.</w:t>
      </w:r>
    </w:p>
    <w:p w14:paraId="69DECE71" w14:textId="72C80A65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 xml:space="preserve">GABINETE DO PRESIDENTE DO INSTITUTO DE PREVIDÊNCIA DOS SERVIDORES DO MUNICÍPIO DE ARAGUAÍNA – IMPAR, Araguaína, </w:t>
      </w:r>
      <w:r w:rsidR="006B13E0" w:rsidRPr="006B13E0">
        <w:rPr>
          <w:rStyle w:val="Forte"/>
          <w:rFonts w:ascii="Open Sans" w:hAnsi="Open Sans" w:cs="Open Sans"/>
          <w:color w:val="333333"/>
          <w:sz w:val="19"/>
          <w:szCs w:val="19"/>
        </w:rPr>
        <w:t>08 de maio de 2025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>.</w:t>
      </w:r>
    </w:p>
    <w:p w14:paraId="0120E28D" w14:textId="77873C20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147F2AAD" w14:textId="1BCEE56F" w:rsidR="006353A9" w:rsidRPr="00663978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41809EC9" w14:textId="33B5482F" w:rsidR="00DF7A53" w:rsidRPr="00663978" w:rsidRDefault="00DF7A53" w:rsidP="002A4E2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CAF6CF4" w14:textId="7457CDC5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0F38E81" w14:textId="77777777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AEB7BD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CBB56F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FC531E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663978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4B0D8009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5FF5C6D0" w14:textId="77777777" w:rsidR="00F474C5" w:rsidRPr="00663978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C6C0D" w14:textId="77777777" w:rsidR="003765DE" w:rsidRDefault="003765DE" w:rsidP="00754499">
      <w:pPr>
        <w:spacing w:after="0" w:line="240" w:lineRule="auto"/>
      </w:pPr>
      <w:r>
        <w:separator/>
      </w:r>
    </w:p>
  </w:endnote>
  <w:endnote w:type="continuationSeparator" w:id="0">
    <w:p w14:paraId="2206E229" w14:textId="77777777" w:rsidR="003765DE" w:rsidRDefault="003765DE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346AB" w14:textId="77777777" w:rsidR="003765DE" w:rsidRDefault="003765DE" w:rsidP="00754499">
      <w:pPr>
        <w:spacing w:after="0" w:line="240" w:lineRule="auto"/>
      </w:pPr>
      <w:r>
        <w:separator/>
      </w:r>
    </w:p>
  </w:footnote>
  <w:footnote w:type="continuationSeparator" w:id="0">
    <w:p w14:paraId="3B70DD58" w14:textId="77777777" w:rsidR="003765DE" w:rsidRDefault="003765DE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765DE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3E0"/>
    <w:rsid w:val="006B14C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2025-05-08T19:56:00Z</dcterms:created>
  <dcterms:modified xsi:type="dcterms:W3CDTF">2025-05-08T19:56:00Z</dcterms:modified>
</cp:coreProperties>
</file>