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AF8BB" w14:textId="77777777" w:rsidR="002A4E2F" w:rsidRDefault="002A4E2F" w:rsidP="002A4E2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6B44914A" w14:textId="7C7E82F9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PORTARIA ADM Nº 0</w:t>
      </w:r>
      <w:r w:rsidR="008A78C9">
        <w:rPr>
          <w:rStyle w:val="Forte"/>
          <w:rFonts w:asciiTheme="minorHAnsi" w:hAnsiTheme="minorHAnsi" w:cstheme="minorHAnsi"/>
          <w:color w:val="333333"/>
        </w:rPr>
        <w:t>31</w:t>
      </w:r>
      <w:r w:rsidRPr="00663978">
        <w:rPr>
          <w:rStyle w:val="Forte"/>
          <w:rFonts w:asciiTheme="minorHAnsi" w:hAnsiTheme="minorHAnsi" w:cstheme="minorHAnsi"/>
          <w:color w:val="333333"/>
        </w:rPr>
        <w:t>/2025</w:t>
      </w:r>
      <w:r w:rsidRPr="00663978">
        <w:rPr>
          <w:rFonts w:asciiTheme="minorHAnsi" w:hAnsiTheme="minorHAnsi" w:cstheme="minorHAnsi"/>
          <w:color w:val="333333"/>
        </w:rPr>
        <w:t>.</w:t>
      </w:r>
    </w:p>
    <w:p w14:paraId="4086A60A" w14:textId="436A8623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Fonts w:asciiTheme="minorHAnsi" w:hAnsiTheme="minorHAnsi" w:cstheme="minorHAnsi"/>
          <w:color w:val="333333"/>
        </w:rPr>
        <w:t>                                                                                                           </w:t>
      </w:r>
      <w:r w:rsidRPr="00663978">
        <w:rPr>
          <w:rStyle w:val="Forte"/>
          <w:rFonts w:asciiTheme="minorHAnsi" w:hAnsiTheme="minorHAnsi" w:cstheme="minorHAnsi"/>
          <w:color w:val="333333"/>
        </w:rPr>
        <w:t xml:space="preserve">Araguaína –TO, </w:t>
      </w:r>
      <w:r w:rsidR="008A78C9">
        <w:rPr>
          <w:rStyle w:val="Forte"/>
          <w:rFonts w:asciiTheme="minorHAnsi" w:hAnsiTheme="minorHAnsi" w:cstheme="minorHAnsi"/>
          <w:color w:val="333333"/>
        </w:rPr>
        <w:t>28</w:t>
      </w:r>
      <w:r w:rsidRPr="00663978">
        <w:rPr>
          <w:rStyle w:val="Forte"/>
          <w:rFonts w:asciiTheme="minorHAnsi" w:hAnsiTheme="minorHAnsi" w:cstheme="minorHAnsi"/>
          <w:color w:val="333333"/>
        </w:rPr>
        <w:t xml:space="preserve"> de abril de 2025.</w:t>
      </w:r>
    </w:p>
    <w:p w14:paraId="089CA5AD" w14:textId="77777777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O PRESIDENTE DO INSTITUTO DE PREVIDÊNCIA DOS SERVIDORES DO MUNICÍPIO DE ARAGUAÍNA – IMPAR</w:t>
      </w:r>
      <w:r w:rsidRPr="00663978">
        <w:rPr>
          <w:rFonts w:asciiTheme="minorHAnsi" w:hAnsiTheme="minorHAnsi" w:cstheme="minorHAnsi"/>
          <w:color w:val="333333"/>
        </w:rPr>
        <w:t>, no uso de suas atribuições legais conferida pelo Lei Complementar nº 197/2025, que revogou a Lei nº 1.808/1998, a qual reestruturou o IMPAR,</w:t>
      </w:r>
    </w:p>
    <w:p w14:paraId="7C8CA1BB" w14:textId="77777777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CONSIDERANDO</w:t>
      </w:r>
      <w:r w:rsidRPr="00663978">
        <w:rPr>
          <w:rFonts w:asciiTheme="minorHAnsi" w:hAnsiTheme="minorHAnsi" w:cstheme="minorHAnsi"/>
          <w:color w:val="333333"/>
        </w:rPr>
        <w:t> os princípios que norteiam a Administração Pública, legalidade, moralidade, impessoalidade, publicidade, eficiência e razoabilidade;</w:t>
      </w:r>
    </w:p>
    <w:p w14:paraId="3A257281" w14:textId="77777777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CONSIDERANDO</w:t>
      </w:r>
      <w:r w:rsidRPr="00663978">
        <w:rPr>
          <w:rFonts w:asciiTheme="minorHAnsi" w:hAnsiTheme="minorHAnsi" w:cstheme="minorHAnsi"/>
          <w:color w:val="333333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49A6842C" w14:textId="77777777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CONSIDERANDO</w:t>
      </w:r>
      <w:r w:rsidRPr="00663978">
        <w:rPr>
          <w:rFonts w:asciiTheme="minorHAnsi" w:hAnsiTheme="minorHAnsi" w:cstheme="minorHAnsi"/>
          <w:color w:val="333333"/>
        </w:rPr>
        <w:t> o Parecer Referencial nº 007/2024, emitido pela Procuradoria Jurídica, pela legalidade da presente despesa por meio de Inexigibilidade de Licitação;</w:t>
      </w:r>
    </w:p>
    <w:p w14:paraId="14296680" w14:textId="77777777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RESOLVE:</w:t>
      </w:r>
    </w:p>
    <w:p w14:paraId="134E002A" w14:textId="6AD6EF12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Art. 1º - DECLARAR INEXIGIBILIDADE DE LICITAÇÃO</w:t>
      </w:r>
      <w:r w:rsidRPr="00663978">
        <w:rPr>
          <w:rFonts w:asciiTheme="minorHAnsi" w:hAnsiTheme="minorHAnsi" w:cstheme="minorHAnsi"/>
          <w:color w:val="333333"/>
        </w:rPr>
        <w:t xml:space="preserve">, com fulcro no ART. 74, III, alínea F, da Lei nº 14.133/2021, </w:t>
      </w:r>
      <w:r w:rsidR="00663978" w:rsidRPr="00663978">
        <w:rPr>
          <w:rFonts w:asciiTheme="minorHAnsi" w:hAnsiTheme="minorHAnsi" w:cstheme="minorHAnsi"/>
          <w:color w:val="333333"/>
        </w:rPr>
        <w:t xml:space="preserve">para a despesa referente a inscrições dos </w:t>
      </w:r>
      <w:r w:rsidR="008A78C9">
        <w:rPr>
          <w:rFonts w:asciiTheme="minorHAnsi" w:hAnsiTheme="minorHAnsi" w:cstheme="minorHAnsi"/>
          <w:color w:val="333333"/>
        </w:rPr>
        <w:t xml:space="preserve">servidores </w:t>
      </w:r>
      <w:r w:rsidR="00663978" w:rsidRPr="00663978">
        <w:rPr>
          <w:rFonts w:asciiTheme="minorHAnsi" w:hAnsiTheme="minorHAnsi" w:cstheme="minorHAnsi"/>
          <w:color w:val="333333"/>
        </w:rPr>
        <w:t xml:space="preserve">deste Instituto: </w:t>
      </w:r>
      <w:r w:rsidR="008A78C9" w:rsidRPr="008A78C9">
        <w:rPr>
          <w:rFonts w:asciiTheme="minorHAnsi" w:hAnsiTheme="minorHAnsi" w:cstheme="minorHAnsi"/>
          <w:color w:val="333333"/>
        </w:rPr>
        <w:t xml:space="preserve">Carlos Murad – Presidente do IMPAR, João Pedro Miranda dos Reis – Secretário Executivo </w:t>
      </w:r>
      <w:r w:rsidR="008A78C9">
        <w:rPr>
          <w:rFonts w:asciiTheme="minorHAnsi" w:hAnsiTheme="minorHAnsi" w:cstheme="minorHAnsi"/>
          <w:color w:val="333333"/>
        </w:rPr>
        <w:t>de Planejamento, Orçamento, Contabilidade e Finanças</w:t>
      </w:r>
      <w:r w:rsidR="008A78C9" w:rsidRPr="008A78C9">
        <w:rPr>
          <w:rFonts w:asciiTheme="minorHAnsi" w:hAnsiTheme="minorHAnsi" w:cstheme="minorHAnsi"/>
          <w:color w:val="333333"/>
        </w:rPr>
        <w:t xml:space="preserve"> do IMPAR e </w:t>
      </w:r>
      <w:proofErr w:type="spellStart"/>
      <w:r w:rsidR="008A78C9" w:rsidRPr="008A78C9">
        <w:rPr>
          <w:rFonts w:asciiTheme="minorHAnsi" w:hAnsiTheme="minorHAnsi" w:cstheme="minorHAnsi"/>
          <w:color w:val="333333"/>
        </w:rPr>
        <w:t>Osanan</w:t>
      </w:r>
      <w:proofErr w:type="spellEnd"/>
      <w:r w:rsidR="008A78C9" w:rsidRPr="008A78C9">
        <w:rPr>
          <w:rFonts w:asciiTheme="minorHAnsi" w:hAnsiTheme="minorHAnsi" w:cstheme="minorHAnsi"/>
          <w:color w:val="333333"/>
        </w:rPr>
        <w:t xml:space="preserve"> Moura dos Santos - Secretário Executivo Administrativo e Previdenciário do IMPAR e os conselheiros: Petronio Pereira dos Santos e </w:t>
      </w:r>
      <w:proofErr w:type="spellStart"/>
      <w:r w:rsidR="008A78C9" w:rsidRPr="008A78C9">
        <w:rPr>
          <w:rFonts w:asciiTheme="minorHAnsi" w:hAnsiTheme="minorHAnsi" w:cstheme="minorHAnsi"/>
          <w:color w:val="333333"/>
        </w:rPr>
        <w:t>Nicássio</w:t>
      </w:r>
      <w:proofErr w:type="spellEnd"/>
      <w:r w:rsidR="008A78C9" w:rsidRPr="008A78C9">
        <w:rPr>
          <w:rFonts w:asciiTheme="minorHAnsi" w:hAnsiTheme="minorHAnsi" w:cstheme="minorHAnsi"/>
          <w:color w:val="333333"/>
        </w:rPr>
        <w:t xml:space="preserve"> R. Mourão - Conselho Deliberativo</w:t>
      </w:r>
      <w:r w:rsidR="008A78C9">
        <w:rPr>
          <w:rFonts w:asciiTheme="minorHAnsi" w:hAnsiTheme="minorHAnsi" w:cstheme="minorHAnsi"/>
          <w:color w:val="333333"/>
        </w:rPr>
        <w:t xml:space="preserve"> do IMPAR</w:t>
      </w:r>
      <w:r w:rsidR="00663978" w:rsidRPr="00663978">
        <w:rPr>
          <w:rFonts w:asciiTheme="minorHAnsi" w:hAnsiTheme="minorHAnsi" w:cstheme="minorHAnsi"/>
          <w:color w:val="333333"/>
        </w:rPr>
        <w:t xml:space="preserve">, no </w:t>
      </w:r>
      <w:r w:rsidR="008A78C9" w:rsidRPr="008A78C9">
        <w:rPr>
          <w:rFonts w:asciiTheme="minorHAnsi" w:hAnsiTheme="minorHAnsi" w:cstheme="minorHAnsi"/>
          <w:color w:val="333333"/>
        </w:rPr>
        <w:t>XXIII Seminário Sul Brasileiro de Previdência Pública, que se realizará nos dias 07 a 09 de maio de 2025 na cidade de Gramado - RS, em favor da empresa: ASSOCIACAO GAUCHA DE INSTITUICOES DE PREVIDENCIA PUBLICA</w:t>
      </w:r>
      <w:r w:rsidR="008A78C9">
        <w:rPr>
          <w:rFonts w:asciiTheme="minorHAnsi" w:hAnsiTheme="minorHAnsi" w:cstheme="minorHAnsi"/>
          <w:color w:val="333333"/>
        </w:rPr>
        <w:t xml:space="preserve"> - AGIP</w:t>
      </w:r>
      <w:r w:rsidR="008A78C9" w:rsidRPr="008A78C9">
        <w:rPr>
          <w:rFonts w:asciiTheme="minorHAnsi" w:hAnsiTheme="minorHAnsi" w:cstheme="minorHAnsi"/>
          <w:color w:val="333333"/>
        </w:rPr>
        <w:t>, inscrita no CNPJ n° 02.672.248/0001-24, no valor total de R$ 4.750,00 (</w:t>
      </w:r>
      <w:r w:rsidR="008A78C9">
        <w:rPr>
          <w:rFonts w:asciiTheme="minorHAnsi" w:hAnsiTheme="minorHAnsi" w:cstheme="minorHAnsi"/>
          <w:color w:val="333333"/>
        </w:rPr>
        <w:t>q</w:t>
      </w:r>
      <w:r w:rsidR="008A78C9" w:rsidRPr="008A78C9">
        <w:rPr>
          <w:rFonts w:asciiTheme="minorHAnsi" w:hAnsiTheme="minorHAnsi" w:cstheme="minorHAnsi"/>
          <w:color w:val="333333"/>
        </w:rPr>
        <w:t xml:space="preserve">uatro </w:t>
      </w:r>
      <w:r w:rsidR="008A78C9">
        <w:rPr>
          <w:rFonts w:asciiTheme="minorHAnsi" w:hAnsiTheme="minorHAnsi" w:cstheme="minorHAnsi"/>
          <w:color w:val="333333"/>
        </w:rPr>
        <w:t>m</w:t>
      </w:r>
      <w:r w:rsidR="008A78C9" w:rsidRPr="008A78C9">
        <w:rPr>
          <w:rFonts w:asciiTheme="minorHAnsi" w:hAnsiTheme="minorHAnsi" w:cstheme="minorHAnsi"/>
          <w:color w:val="333333"/>
        </w:rPr>
        <w:t xml:space="preserve">il, </w:t>
      </w:r>
      <w:r w:rsidR="008A78C9">
        <w:rPr>
          <w:rFonts w:asciiTheme="minorHAnsi" w:hAnsiTheme="minorHAnsi" w:cstheme="minorHAnsi"/>
          <w:color w:val="333333"/>
        </w:rPr>
        <w:t>s</w:t>
      </w:r>
      <w:r w:rsidR="008A78C9" w:rsidRPr="008A78C9">
        <w:rPr>
          <w:rFonts w:asciiTheme="minorHAnsi" w:hAnsiTheme="minorHAnsi" w:cstheme="minorHAnsi"/>
          <w:color w:val="333333"/>
        </w:rPr>
        <w:t xml:space="preserve">etecentos e </w:t>
      </w:r>
      <w:r w:rsidR="008A78C9">
        <w:rPr>
          <w:rFonts w:asciiTheme="minorHAnsi" w:hAnsiTheme="minorHAnsi" w:cstheme="minorHAnsi"/>
          <w:color w:val="333333"/>
        </w:rPr>
        <w:t>c</w:t>
      </w:r>
      <w:r w:rsidR="008A78C9" w:rsidRPr="008A78C9">
        <w:rPr>
          <w:rFonts w:asciiTheme="minorHAnsi" w:hAnsiTheme="minorHAnsi" w:cstheme="minorHAnsi"/>
          <w:color w:val="333333"/>
        </w:rPr>
        <w:t xml:space="preserve">inquenta </w:t>
      </w:r>
      <w:r w:rsidR="008A78C9">
        <w:rPr>
          <w:rFonts w:asciiTheme="minorHAnsi" w:hAnsiTheme="minorHAnsi" w:cstheme="minorHAnsi"/>
          <w:color w:val="333333"/>
        </w:rPr>
        <w:t>r</w:t>
      </w:r>
      <w:r w:rsidR="008A78C9" w:rsidRPr="008A78C9">
        <w:rPr>
          <w:rFonts w:asciiTheme="minorHAnsi" w:hAnsiTheme="minorHAnsi" w:cstheme="minorHAnsi"/>
          <w:color w:val="333333"/>
        </w:rPr>
        <w:t>eais)</w:t>
      </w:r>
      <w:r w:rsidRPr="00663978">
        <w:rPr>
          <w:rFonts w:asciiTheme="minorHAnsi" w:hAnsiTheme="minorHAnsi" w:cstheme="minorHAnsi"/>
          <w:color w:val="333333"/>
        </w:rPr>
        <w:t>, cuja despesa correrá por conta do Funcional Programático: 09.122.2006.2.371, Elemento de Despesa: 3.3.90.39.22 Fonte: 18002111000000, Ficha: 20252089 e Nomenclatura: Exposições Congressos e Conferências..</w:t>
      </w:r>
    </w:p>
    <w:p w14:paraId="3268FF8F" w14:textId="77777777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Art. 2º - Esta Portaria entra em vigor na data de sua publicação, revogadas as disposições em contrário.</w:t>
      </w:r>
    </w:p>
    <w:p w14:paraId="0120E28D" w14:textId="53658043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 xml:space="preserve">GABINETE DO PRESIDENTE DO INSTITUTO DE PREVIDÊNCIA DOS SERVIDORES DO MUNICÍPIO DE ARAGUAÍNA – IMPAR, Araguaína, </w:t>
      </w:r>
      <w:r w:rsidR="008A78C9">
        <w:rPr>
          <w:rStyle w:val="Forte"/>
          <w:rFonts w:asciiTheme="minorHAnsi" w:hAnsiTheme="minorHAnsi" w:cstheme="minorHAnsi"/>
          <w:color w:val="333333"/>
        </w:rPr>
        <w:t>28</w:t>
      </w:r>
      <w:r w:rsidRPr="00663978">
        <w:rPr>
          <w:rStyle w:val="Forte"/>
          <w:rFonts w:asciiTheme="minorHAnsi" w:hAnsiTheme="minorHAnsi" w:cstheme="minorHAnsi"/>
          <w:color w:val="333333"/>
        </w:rPr>
        <w:t xml:space="preserve"> de abril de 2025.</w:t>
      </w:r>
    </w:p>
    <w:p w14:paraId="147F2AAD" w14:textId="1BCEE56F" w:rsidR="006353A9" w:rsidRPr="00663978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</w:p>
    <w:p w14:paraId="41809EC9" w14:textId="33B5482F" w:rsidR="00DF7A53" w:rsidRPr="00663978" w:rsidRDefault="00DF7A53" w:rsidP="002A4E2F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E584DD9" w14:textId="77777777" w:rsidR="00D57243" w:rsidRPr="00663978" w:rsidRDefault="00816D97" w:rsidP="00B045AD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.</w:t>
      </w:r>
    </w:p>
    <w:p w14:paraId="6AAEB7BD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CBB56F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0FC531E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663978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4B0D8009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5FF5C6D0" w14:textId="77777777" w:rsidR="00F474C5" w:rsidRPr="00663978" w:rsidRDefault="00D57243" w:rsidP="00F474C5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5221F" w14:textId="77777777" w:rsidR="00284A18" w:rsidRDefault="00284A18" w:rsidP="00754499">
      <w:pPr>
        <w:spacing w:after="0" w:line="240" w:lineRule="auto"/>
      </w:pPr>
      <w:r>
        <w:separator/>
      </w:r>
    </w:p>
  </w:endnote>
  <w:endnote w:type="continuationSeparator" w:id="0">
    <w:p w14:paraId="5FE36D05" w14:textId="77777777" w:rsidR="00284A18" w:rsidRDefault="00284A18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BCAE6" w14:textId="77777777" w:rsidR="00284A18" w:rsidRDefault="00284A18" w:rsidP="00754499">
      <w:pPr>
        <w:spacing w:after="0" w:line="240" w:lineRule="auto"/>
      </w:pPr>
      <w:r>
        <w:separator/>
      </w:r>
    </w:p>
  </w:footnote>
  <w:footnote w:type="continuationSeparator" w:id="0">
    <w:p w14:paraId="2B106722" w14:textId="77777777" w:rsidR="00284A18" w:rsidRDefault="00284A18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4787"/>
    <w:rsid w:val="001D3BF0"/>
    <w:rsid w:val="001D675F"/>
    <w:rsid w:val="001F34A0"/>
    <w:rsid w:val="001F7F12"/>
    <w:rsid w:val="00203CC2"/>
    <w:rsid w:val="00254667"/>
    <w:rsid w:val="002610BF"/>
    <w:rsid w:val="00265FF6"/>
    <w:rsid w:val="002836AF"/>
    <w:rsid w:val="00284A18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3978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A78C9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C690E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871F4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2025-04-28T15:02:00Z</dcterms:created>
  <dcterms:modified xsi:type="dcterms:W3CDTF">2025-04-28T15:02:00Z</dcterms:modified>
</cp:coreProperties>
</file>