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840F" w14:textId="3D2BCBA9" w:rsidR="001A1F10" w:rsidRPr="001A1F10" w:rsidRDefault="001A1F10" w:rsidP="001A1F10">
      <w:pPr>
        <w:spacing w:after="0" w:line="240" w:lineRule="auto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PORTARIA ADM Nº 0</w:t>
      </w:r>
      <w:r w:rsidR="00C46177">
        <w:rPr>
          <w:rFonts w:ascii="Arial" w:hAnsi="Arial" w:cs="Arial"/>
          <w:b/>
        </w:rPr>
        <w:t>40</w:t>
      </w:r>
      <w:r w:rsidRPr="001A1F10">
        <w:rPr>
          <w:rFonts w:ascii="Arial" w:hAnsi="Arial" w:cs="Arial"/>
          <w:b/>
        </w:rPr>
        <w:t>/2025.</w:t>
      </w:r>
    </w:p>
    <w:p w14:paraId="13C2330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2D6074" w14:textId="58502971" w:rsidR="001A1F10" w:rsidRPr="001A1F10" w:rsidRDefault="001A1F10" w:rsidP="001A1F10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A</w:t>
      </w:r>
      <w:r w:rsidRPr="001A1F10">
        <w:rPr>
          <w:rFonts w:ascii="Arial" w:hAnsi="Arial" w:cs="Arial"/>
          <w:b/>
        </w:rPr>
        <w:t xml:space="preserve">raguaína –TO, </w:t>
      </w:r>
      <w:r w:rsidR="00C46177">
        <w:rPr>
          <w:rFonts w:ascii="Arial" w:hAnsi="Arial" w:cs="Arial"/>
          <w:b/>
        </w:rPr>
        <w:t>29</w:t>
      </w:r>
      <w:r w:rsidRPr="001A1F10">
        <w:rPr>
          <w:rFonts w:ascii="Arial" w:hAnsi="Arial" w:cs="Arial"/>
          <w:b/>
        </w:rPr>
        <w:t xml:space="preserve"> de ma</w:t>
      </w:r>
      <w:r w:rsidR="00C46177">
        <w:rPr>
          <w:rFonts w:ascii="Arial" w:hAnsi="Arial" w:cs="Arial"/>
          <w:b/>
        </w:rPr>
        <w:t>i</w:t>
      </w:r>
      <w:r w:rsidRPr="001A1F10">
        <w:rPr>
          <w:rFonts w:ascii="Arial" w:hAnsi="Arial" w:cs="Arial"/>
          <w:b/>
        </w:rPr>
        <w:t>o de 2025.</w:t>
      </w:r>
    </w:p>
    <w:p w14:paraId="13D9F6B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BDB9E22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1A1F10">
        <w:rPr>
          <w:rFonts w:ascii="Arial" w:hAnsi="Arial" w:cs="Arial"/>
          <w:bCs/>
        </w:rPr>
        <w:t>no uso de suas atribuições legais conferida pelo Lei Complementar nº 197/2025, que revogou a Lei nº 1.808/1998, a qual reestruturou o IMPAR;</w:t>
      </w:r>
    </w:p>
    <w:p w14:paraId="234E404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052ABB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3D45053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1BE64BE1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Cs/>
        </w:rPr>
        <w:t>CONSIDERANDO 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CF9A6FD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088373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que a empresa abaixo descrita, é a detentora do menor preço;</w:t>
      </w:r>
    </w:p>
    <w:p w14:paraId="44BB03D5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58EEDD3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6746A39F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00012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RESOLVE:</w:t>
      </w:r>
    </w:p>
    <w:p w14:paraId="4738E858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D365421" w14:textId="21955889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Art. 1º - DECLARAR DISPENSA DE LICITAÇÃO, com fulcro no ART. 75, INC. II, DA LEI FEDERAL Nº 14.133/2021, </w:t>
      </w:r>
      <w:r w:rsidRPr="001A1F10">
        <w:rPr>
          <w:rFonts w:ascii="Arial" w:hAnsi="Arial" w:cs="Arial"/>
          <w:bCs/>
        </w:rPr>
        <w:t xml:space="preserve">para </w:t>
      </w:r>
      <w:r w:rsidR="00C46177" w:rsidRPr="00C46177">
        <w:rPr>
          <w:rFonts w:ascii="Arial" w:hAnsi="Arial" w:cs="Arial"/>
          <w:bCs/>
        </w:rPr>
        <w:t>contratação de um seguro patrimonial da sede deste Instituto</w:t>
      </w:r>
      <w:r w:rsidRPr="001A1F10">
        <w:rPr>
          <w:rFonts w:ascii="Arial" w:hAnsi="Arial" w:cs="Arial"/>
          <w:bCs/>
        </w:rPr>
        <w:t xml:space="preserve">, em favor da </w:t>
      </w:r>
      <w:proofErr w:type="spellStart"/>
      <w:r w:rsidRPr="001A1F10">
        <w:rPr>
          <w:rFonts w:ascii="Arial" w:hAnsi="Arial" w:cs="Arial"/>
          <w:bCs/>
        </w:rPr>
        <w:t>empress</w:t>
      </w:r>
      <w:proofErr w:type="spellEnd"/>
      <w:r w:rsidRPr="001A1F10">
        <w:rPr>
          <w:rFonts w:ascii="Arial" w:hAnsi="Arial" w:cs="Arial"/>
          <w:bCs/>
        </w:rPr>
        <w:t xml:space="preserve">: </w:t>
      </w:r>
      <w:r w:rsidR="00C46177" w:rsidRPr="00C46177">
        <w:rPr>
          <w:rFonts w:ascii="Arial" w:hAnsi="Arial" w:cs="Arial"/>
          <w:bCs/>
        </w:rPr>
        <w:t>GENTE SEGURADORA SA</w:t>
      </w:r>
      <w:r w:rsidRPr="001A1F10">
        <w:rPr>
          <w:rFonts w:ascii="Arial" w:hAnsi="Arial" w:cs="Arial"/>
          <w:bCs/>
        </w:rPr>
        <w:t>, inscrita no CNPJ n°</w:t>
      </w:r>
      <w:r w:rsidR="00C46177" w:rsidRPr="00C46177">
        <w:rPr>
          <w:rFonts w:ascii="Arial" w:hAnsi="Arial" w:cs="Arial"/>
          <w:bCs/>
        </w:rPr>
        <w:t>90.180.605/0001-02</w:t>
      </w:r>
      <w:r w:rsidR="00C46177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no valor total de </w:t>
      </w:r>
      <w:r w:rsidR="00C46177" w:rsidRPr="00C46177">
        <w:rPr>
          <w:rFonts w:ascii="Arial" w:hAnsi="Arial" w:cs="Arial"/>
          <w:bCs/>
        </w:rPr>
        <w:t>R$ 2.594,63 (dois mil, quinhentos e noventa quatro reais e sessenta e três centavos)</w:t>
      </w:r>
      <w:r w:rsidR="00C46177">
        <w:rPr>
          <w:rFonts w:ascii="Arial" w:hAnsi="Arial" w:cs="Arial"/>
          <w:bCs/>
        </w:rPr>
        <w:t>,</w:t>
      </w:r>
      <w:r w:rsidRPr="001A1F10">
        <w:rPr>
          <w:rFonts w:ascii="Arial" w:hAnsi="Arial" w:cs="Arial"/>
          <w:bCs/>
        </w:rPr>
        <w:t xml:space="preserve"> cujas despesas correrão por conta do</w:t>
      </w:r>
      <w:r w:rsidR="00C46177">
        <w:rPr>
          <w:rFonts w:ascii="Arial" w:hAnsi="Arial" w:cs="Arial"/>
          <w:bCs/>
        </w:rPr>
        <w:t>s</w:t>
      </w:r>
      <w:r w:rsidRPr="001A1F10">
        <w:rPr>
          <w:rFonts w:ascii="Arial" w:hAnsi="Arial" w:cs="Arial"/>
          <w:bCs/>
        </w:rPr>
        <w:t xml:space="preserve"> Funcionais Programáticos: 09.122.2006.2.371, Elementos de Despesa: 3.3.90.3</w:t>
      </w:r>
      <w:r w:rsidR="00C46177">
        <w:rPr>
          <w:rFonts w:ascii="Arial" w:hAnsi="Arial" w:cs="Arial"/>
          <w:bCs/>
        </w:rPr>
        <w:t>9</w:t>
      </w:r>
      <w:r w:rsidRPr="001A1F10">
        <w:rPr>
          <w:rFonts w:ascii="Arial" w:hAnsi="Arial" w:cs="Arial"/>
          <w:bCs/>
        </w:rPr>
        <w:t>.</w:t>
      </w:r>
      <w:r w:rsidR="00C46177">
        <w:rPr>
          <w:rFonts w:ascii="Arial" w:hAnsi="Arial" w:cs="Arial"/>
          <w:bCs/>
        </w:rPr>
        <w:t>69</w:t>
      </w:r>
      <w:r w:rsidRPr="001A1F10">
        <w:rPr>
          <w:rFonts w:ascii="Arial" w:hAnsi="Arial" w:cs="Arial"/>
          <w:bCs/>
        </w:rPr>
        <w:t>, Fonte: 18002111000000, Ficha: 2025208</w:t>
      </w:r>
      <w:r w:rsidR="00C46177">
        <w:rPr>
          <w:rFonts w:ascii="Arial" w:hAnsi="Arial" w:cs="Arial"/>
          <w:bCs/>
        </w:rPr>
        <w:t>9</w:t>
      </w:r>
      <w:r w:rsidRPr="001A1F10">
        <w:rPr>
          <w:rFonts w:ascii="Arial" w:hAnsi="Arial" w:cs="Arial"/>
          <w:bCs/>
        </w:rPr>
        <w:t xml:space="preserve">, Nomenclaturas:  </w:t>
      </w:r>
      <w:r w:rsidR="00C46177" w:rsidRPr="00C46177">
        <w:rPr>
          <w:rFonts w:ascii="Arial" w:hAnsi="Arial" w:cs="Arial"/>
          <w:bCs/>
        </w:rPr>
        <w:t>S</w:t>
      </w:r>
      <w:r w:rsidR="00C46177">
        <w:rPr>
          <w:rFonts w:ascii="Arial" w:hAnsi="Arial" w:cs="Arial"/>
          <w:bCs/>
        </w:rPr>
        <w:t>eguro</w:t>
      </w:r>
      <w:r w:rsidR="00C46177" w:rsidRPr="00C46177">
        <w:rPr>
          <w:rFonts w:ascii="Arial" w:hAnsi="Arial" w:cs="Arial"/>
          <w:bCs/>
        </w:rPr>
        <w:t xml:space="preserve"> </w:t>
      </w:r>
      <w:r w:rsidR="00C46177">
        <w:rPr>
          <w:rFonts w:ascii="Arial" w:hAnsi="Arial" w:cs="Arial"/>
          <w:bCs/>
        </w:rPr>
        <w:t>em</w:t>
      </w:r>
      <w:r w:rsidR="00C46177" w:rsidRPr="00C46177">
        <w:rPr>
          <w:rFonts w:ascii="Arial" w:hAnsi="Arial" w:cs="Arial"/>
          <w:bCs/>
        </w:rPr>
        <w:t xml:space="preserve"> G</w:t>
      </w:r>
      <w:r w:rsidR="00C46177">
        <w:rPr>
          <w:rFonts w:ascii="Arial" w:hAnsi="Arial" w:cs="Arial"/>
          <w:bCs/>
        </w:rPr>
        <w:t>eral</w:t>
      </w:r>
      <w:r w:rsidRPr="001A1F10">
        <w:rPr>
          <w:rFonts w:ascii="Arial" w:hAnsi="Arial" w:cs="Arial"/>
          <w:bCs/>
        </w:rPr>
        <w:t>.</w:t>
      </w:r>
    </w:p>
    <w:p w14:paraId="58465FD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ED86E1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Art. 2º - Esta Portaria entra em vigor na data de sua publicação, revogadas as disposições em contrário;</w:t>
      </w:r>
    </w:p>
    <w:p w14:paraId="700422C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B7E005" w14:textId="3D0D1251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C46177" w:rsidRPr="00C46177">
        <w:rPr>
          <w:rFonts w:ascii="Arial" w:hAnsi="Arial" w:cs="Arial"/>
          <w:b/>
        </w:rPr>
        <w:t>29 de maio de 2025</w:t>
      </w:r>
      <w:r w:rsidRPr="001A1F10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C2D33" w14:textId="77777777" w:rsidR="005F0C80" w:rsidRDefault="005F0C80" w:rsidP="00754499">
      <w:pPr>
        <w:spacing w:after="0" w:line="240" w:lineRule="auto"/>
      </w:pPr>
      <w:r>
        <w:separator/>
      </w:r>
    </w:p>
  </w:endnote>
  <w:endnote w:type="continuationSeparator" w:id="0">
    <w:p w14:paraId="6FEDFFB7" w14:textId="77777777" w:rsidR="005F0C80" w:rsidRDefault="005F0C80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0EDD3" w14:textId="77777777" w:rsidR="005F0C80" w:rsidRDefault="005F0C80" w:rsidP="00754499">
      <w:pPr>
        <w:spacing w:after="0" w:line="240" w:lineRule="auto"/>
      </w:pPr>
      <w:r>
        <w:separator/>
      </w:r>
    </w:p>
  </w:footnote>
  <w:footnote w:type="continuationSeparator" w:id="0">
    <w:p w14:paraId="2DFA19FB" w14:textId="77777777" w:rsidR="005F0C80" w:rsidRDefault="005F0C80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0C80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46177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332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2025-05-29T15:17:00Z</dcterms:created>
  <dcterms:modified xsi:type="dcterms:W3CDTF">2025-05-29T15:17:00Z</dcterms:modified>
</cp:coreProperties>
</file>