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AF8BB" w14:textId="77777777" w:rsidR="002A4E2F" w:rsidRDefault="002A4E2F" w:rsidP="002A4E2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C9F0186" w14:textId="56476C20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PORTARIA ADM Nº 0</w:t>
      </w:r>
      <w:r w:rsidR="00D52227">
        <w:rPr>
          <w:rStyle w:val="Forte"/>
          <w:rFonts w:ascii="Helvetica" w:hAnsi="Helvetica"/>
          <w:color w:val="333333"/>
          <w:sz w:val="19"/>
          <w:szCs w:val="19"/>
        </w:rPr>
        <w:t>21</w:t>
      </w:r>
      <w:r>
        <w:rPr>
          <w:rStyle w:val="Forte"/>
          <w:rFonts w:ascii="Helvetica" w:hAnsi="Helvetica"/>
          <w:color w:val="333333"/>
          <w:sz w:val="19"/>
          <w:szCs w:val="19"/>
        </w:rPr>
        <w:t>/2025</w:t>
      </w:r>
      <w:r>
        <w:rPr>
          <w:rFonts w:ascii="Helvetica" w:hAnsi="Helvetica"/>
          <w:color w:val="333333"/>
          <w:sz w:val="19"/>
          <w:szCs w:val="19"/>
        </w:rPr>
        <w:t>.</w:t>
      </w:r>
    </w:p>
    <w:p w14:paraId="0B0A5257" w14:textId="0347F78C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Fonts w:ascii="Helvetica" w:hAnsi="Helvetica"/>
          <w:color w:val="333333"/>
          <w:sz w:val="19"/>
          <w:szCs w:val="19"/>
        </w:rPr>
        <w:t xml:space="preserve">                                                                                                          </w:t>
      </w:r>
      <w:r>
        <w:rPr>
          <w:rStyle w:val="Forte"/>
          <w:rFonts w:ascii="Helvetica" w:hAnsi="Helvetica"/>
          <w:color w:val="333333"/>
          <w:sz w:val="19"/>
          <w:szCs w:val="19"/>
        </w:rPr>
        <w:t xml:space="preserve">Araguaína –TO, </w:t>
      </w:r>
      <w:r w:rsidR="00D52227">
        <w:rPr>
          <w:rStyle w:val="Forte"/>
          <w:rFonts w:ascii="Helvetica" w:hAnsi="Helvetica"/>
          <w:color w:val="333333"/>
          <w:sz w:val="19"/>
          <w:szCs w:val="19"/>
        </w:rPr>
        <w:t>03</w:t>
      </w:r>
      <w:r>
        <w:rPr>
          <w:rStyle w:val="Forte"/>
          <w:rFonts w:ascii="Helvetica" w:hAnsi="Helvetica"/>
          <w:color w:val="333333"/>
          <w:sz w:val="19"/>
          <w:szCs w:val="19"/>
        </w:rPr>
        <w:t xml:space="preserve"> de </w:t>
      </w:r>
      <w:r w:rsidR="004C4E2E">
        <w:rPr>
          <w:rStyle w:val="Forte"/>
          <w:rFonts w:ascii="Helvetica" w:hAnsi="Helvetica"/>
          <w:color w:val="333333"/>
          <w:sz w:val="19"/>
          <w:szCs w:val="19"/>
        </w:rPr>
        <w:t>abril</w:t>
      </w:r>
      <w:r>
        <w:rPr>
          <w:rStyle w:val="Forte"/>
          <w:rFonts w:ascii="Helvetica" w:hAnsi="Helvetica"/>
          <w:color w:val="333333"/>
          <w:sz w:val="19"/>
          <w:szCs w:val="19"/>
        </w:rPr>
        <w:t xml:space="preserve"> de 2025.</w:t>
      </w:r>
    </w:p>
    <w:p w14:paraId="26059339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O PRESIDENTE DO INSTITUTO DE PREVIDÊNCIA DOS SERVIDORES DO MUNICÍPIO DE ARAGUAÍNA – IMPAR</w:t>
      </w:r>
      <w:r>
        <w:rPr>
          <w:rFonts w:ascii="Helvetica" w:hAnsi="Helvetica"/>
          <w:color w:val="333333"/>
          <w:sz w:val="19"/>
          <w:szCs w:val="19"/>
        </w:rPr>
        <w:t>, no uso de suas atribuições legais conferida pelo Lei Complementar nº 197/2025, que revogou a Lei nº 1.808/1998, a qual reestruturou o IMPAR,</w:t>
      </w:r>
    </w:p>
    <w:p w14:paraId="3EEDAD5A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CONSIDERANDO</w:t>
      </w:r>
      <w:r>
        <w:rPr>
          <w:rFonts w:ascii="Helvetica" w:hAnsi="Helvetica"/>
          <w:color w:val="333333"/>
          <w:sz w:val="19"/>
          <w:szCs w:val="19"/>
        </w:rPr>
        <w:t> os princípios que norteiam a Administração Pública, legalidade, moralidade, impessoalidade, publicidade, eficiência e razoabilidade;</w:t>
      </w:r>
    </w:p>
    <w:p w14:paraId="3F201FA6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CONSIDERANDO</w:t>
      </w:r>
      <w:r>
        <w:rPr>
          <w:rFonts w:ascii="Helvetica" w:hAnsi="Helvetica"/>
          <w:color w:val="333333"/>
          <w:sz w:val="19"/>
          <w:szCs w:val="19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4E6B07DC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CONSIDERANDO</w:t>
      </w:r>
      <w:r>
        <w:rPr>
          <w:rFonts w:ascii="Helvetica" w:hAnsi="Helvetica"/>
          <w:color w:val="333333"/>
          <w:sz w:val="19"/>
          <w:szCs w:val="19"/>
        </w:rPr>
        <w:t> o Parecer Referencial nº 007/2024, emitido pela Procuradoria Jurídica, pela legalidade da presente despesa por meio de Inexigibilidade de Licitação;</w:t>
      </w:r>
    </w:p>
    <w:p w14:paraId="7B19539E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RESOLVE:</w:t>
      </w:r>
    </w:p>
    <w:p w14:paraId="15A9C64B" w14:textId="0DF043CC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Art. 1º - DECLARAR INEXIGIBILIDADE DE LICITAÇÃO</w:t>
      </w:r>
      <w:r>
        <w:rPr>
          <w:rFonts w:ascii="Helvetica" w:hAnsi="Helvetica"/>
          <w:color w:val="333333"/>
          <w:sz w:val="19"/>
          <w:szCs w:val="19"/>
        </w:rPr>
        <w:t xml:space="preserve">, com fulcro no ART. 74, III, alínea F, da Lei nº 14.133/2021, </w:t>
      </w:r>
      <w:r w:rsidR="00D52227" w:rsidRPr="00D52227">
        <w:rPr>
          <w:rFonts w:ascii="Helvetica" w:hAnsi="Helvetica"/>
          <w:color w:val="333333"/>
          <w:sz w:val="19"/>
          <w:szCs w:val="19"/>
        </w:rPr>
        <w:t>para a despesa referente a contratação de um ciclo de palestras na área previdenciária e contábil voltada aos servidores ativos e inativos, que se realizará no dia 15 de maio de 2025 na cidade do Araguaína-TO, em favor da ASSOCIAÇÃO GAÚCHA DE INSTITUIÇÕES DE PREVIDÊNCIA PÚBLICA - AGIP, inscrita no CNPJ n° 02.672.248/0001-24, no valor total de R$ 14.500,00 (quatorze mil e quinhentos reais), cuja despesa correrá por conta do Funcional Programático: 09.122.2006.2.371, Elemento de Despesa: 3.3.90.39.22 Fonte: 18002111000000, Ficha: 20252089 e Nomenclatura: Exposições Congressos e Conferências.</w:t>
      </w:r>
      <w:r>
        <w:rPr>
          <w:rFonts w:ascii="Helvetica" w:hAnsi="Helvetica"/>
          <w:color w:val="333333"/>
          <w:sz w:val="19"/>
          <w:szCs w:val="19"/>
        </w:rPr>
        <w:t>.</w:t>
      </w:r>
    </w:p>
    <w:p w14:paraId="2D28E252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Art. 2º - Esta Portaria entra em vigor na data de sua publicação, revogadas as disposições em contrário.</w:t>
      </w:r>
    </w:p>
    <w:p w14:paraId="147F2AAD" w14:textId="67D5834A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 xml:space="preserve">GABINETE DO PRESIDENTE DO INSTITUTO DE PREVIDÊNCIA DOS SERVIDORES DO MUNICÍPIO DE ARAGUAÍNA – IMPAR, Araguaína, </w:t>
      </w:r>
      <w:r w:rsidR="00D52227">
        <w:rPr>
          <w:rStyle w:val="Forte"/>
          <w:rFonts w:ascii="Helvetica" w:hAnsi="Helvetica"/>
          <w:color w:val="333333"/>
          <w:sz w:val="19"/>
          <w:szCs w:val="19"/>
        </w:rPr>
        <w:t xml:space="preserve">03 de </w:t>
      </w:r>
      <w:r w:rsidR="004C4E2E">
        <w:rPr>
          <w:rStyle w:val="Forte"/>
          <w:rFonts w:ascii="Helvetica" w:hAnsi="Helvetica"/>
          <w:color w:val="333333"/>
          <w:sz w:val="19"/>
          <w:szCs w:val="19"/>
        </w:rPr>
        <w:t>abril</w:t>
      </w:r>
      <w:r>
        <w:rPr>
          <w:rStyle w:val="Forte"/>
          <w:rFonts w:ascii="Helvetica" w:hAnsi="Helvetica"/>
          <w:color w:val="333333"/>
          <w:sz w:val="19"/>
          <w:szCs w:val="19"/>
        </w:rPr>
        <w:t xml:space="preserve"> de 2025.</w:t>
      </w:r>
    </w:p>
    <w:p w14:paraId="41809EC9" w14:textId="33B5482F" w:rsidR="00DF7A53" w:rsidRPr="00DF7A53" w:rsidRDefault="00DF7A53" w:rsidP="002A4E2F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E584DD9" w14:textId="77777777" w:rsidR="00D57243" w:rsidRPr="000E58E7" w:rsidRDefault="00816D97" w:rsidP="00B045AD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816D97">
        <w:rPr>
          <w:rFonts w:ascii="Arial" w:hAnsi="Arial" w:cs="Arial"/>
          <w:b/>
        </w:rPr>
        <w:t>.</w:t>
      </w:r>
    </w:p>
    <w:p w14:paraId="1CAF6CF4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0F38E81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AAEB7BD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BCBB56F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0FC531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4B0D8009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5FF5C6D0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E9377" w14:textId="77777777" w:rsidR="0021410A" w:rsidRDefault="0021410A" w:rsidP="00754499">
      <w:pPr>
        <w:spacing w:after="0" w:line="240" w:lineRule="auto"/>
      </w:pPr>
      <w:r>
        <w:separator/>
      </w:r>
    </w:p>
  </w:endnote>
  <w:endnote w:type="continuationSeparator" w:id="0">
    <w:p w14:paraId="3BD7C46D" w14:textId="77777777" w:rsidR="0021410A" w:rsidRDefault="0021410A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F0D80" w14:textId="77777777" w:rsidR="0021410A" w:rsidRDefault="0021410A" w:rsidP="00754499">
      <w:pPr>
        <w:spacing w:after="0" w:line="240" w:lineRule="auto"/>
      </w:pPr>
      <w:r>
        <w:separator/>
      </w:r>
    </w:p>
  </w:footnote>
  <w:footnote w:type="continuationSeparator" w:id="0">
    <w:p w14:paraId="3D0E7E06" w14:textId="77777777" w:rsidR="0021410A" w:rsidRDefault="0021410A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4787"/>
    <w:rsid w:val="001D3BF0"/>
    <w:rsid w:val="001D675F"/>
    <w:rsid w:val="001F34A0"/>
    <w:rsid w:val="001F7F12"/>
    <w:rsid w:val="00203CC2"/>
    <w:rsid w:val="0021410A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9065D"/>
    <w:rsid w:val="00C91843"/>
    <w:rsid w:val="00C93D94"/>
    <w:rsid w:val="00C96827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3</cp:revision>
  <cp:lastPrinted>2023-08-23T11:22:00Z</cp:lastPrinted>
  <dcterms:created xsi:type="dcterms:W3CDTF">2025-04-03T16:03:00Z</dcterms:created>
  <dcterms:modified xsi:type="dcterms:W3CDTF">2025-04-04T10:45:00Z</dcterms:modified>
</cp:coreProperties>
</file>